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3F0" w:rsidRPr="005E5E60" w:rsidRDefault="007553F0" w:rsidP="005E5E60">
      <w:pPr>
        <w:pStyle w:val="Title"/>
        <w:rPr>
          <w:rStyle w:val="IntenseEmphasis"/>
          <w:b w:val="0"/>
          <w:bCs w:val="0"/>
          <w:i w:val="0"/>
          <w:iCs w:val="0"/>
        </w:rPr>
      </w:pPr>
      <w:r w:rsidRPr="005E5E60">
        <w:rPr>
          <w:rStyle w:val="IntenseEmphasis"/>
          <w:b w:val="0"/>
          <w:bCs w:val="0"/>
          <w:i w:val="0"/>
          <w:iCs w:val="0"/>
        </w:rPr>
        <w:t xml:space="preserve">Intro PSych </w:t>
      </w:r>
      <w:r w:rsidR="00553F56" w:rsidRPr="005E5E60">
        <w:rPr>
          <w:rStyle w:val="IntenseEmphasis"/>
          <w:b w:val="0"/>
          <w:bCs w:val="0"/>
          <w:i w:val="0"/>
          <w:iCs w:val="0"/>
        </w:rPr>
        <w:t>Scientific reasoning module #4: School start time</w:t>
      </w:r>
    </w:p>
    <w:p w:rsidR="007553F0" w:rsidRDefault="007553F0" w:rsidP="007553F0">
      <w:pPr>
        <w:pStyle w:val="Subtitle"/>
      </w:pPr>
      <w:r>
        <w:t xml:space="preserve">instructor guide for Large Lectures </w:t>
      </w:r>
    </w:p>
    <w:p w:rsidR="007553F0" w:rsidRPr="007553F0" w:rsidRDefault="005E5E60" w:rsidP="007553F0">
      <w:pPr>
        <w:pStyle w:val="Subtitle"/>
      </w:pPr>
      <w:r w:rsidRPr="007553F0">
        <w:rPr>
          <w:noProof/>
          <w:lang w:eastAsia="en-US"/>
        </w:rPr>
        <w:drawing>
          <wp:anchor distT="0" distB="0" distL="114300" distR="114300" simplePos="0" relativeHeight="251658240" behindDoc="1" locked="0" layoutInCell="1" allowOverlap="1" wp14:anchorId="68D7166B" wp14:editId="1E83E655">
            <wp:simplePos x="0" y="0"/>
            <wp:positionH relativeFrom="margin">
              <wp:posOffset>-469265</wp:posOffset>
            </wp:positionH>
            <wp:positionV relativeFrom="margin">
              <wp:posOffset>2360930</wp:posOffset>
            </wp:positionV>
            <wp:extent cx="4977130" cy="3308985"/>
            <wp:effectExtent l="0" t="0" r="0" b="5715"/>
            <wp:wrapSquare wrapText="bothSides"/>
            <wp:docPr id="4" name="Picture 3" descr="exhausted teen asleep on couch with textbook on ch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977130" cy="3308985"/>
                    </a:xfrm>
                    <a:prstGeom prst="rect">
                      <a:avLst/>
                    </a:prstGeom>
                  </pic:spPr>
                </pic:pic>
              </a:graphicData>
            </a:graphic>
            <wp14:sizeRelH relativeFrom="page">
              <wp14:pctWidth>0</wp14:pctWidth>
            </wp14:sizeRelH>
            <wp14:sizeRelV relativeFrom="page">
              <wp14:pctHeight>0</wp14:pctHeight>
            </wp14:sizeRelV>
          </wp:anchor>
        </w:drawing>
      </w:r>
      <w:r w:rsidR="007553F0">
        <w:t>Topic: Biopsychology</w:t>
      </w:r>
    </w:p>
    <w:p w:rsidR="005E5E60" w:rsidRDefault="005E5E60" w:rsidP="007553F0">
      <w:pPr>
        <w:rPr>
          <w:b/>
        </w:rPr>
      </w:pPr>
    </w:p>
    <w:p w:rsidR="005E5E60" w:rsidRDefault="005E5E60" w:rsidP="007553F0">
      <w:pPr>
        <w:rPr>
          <w:b/>
        </w:rPr>
      </w:pPr>
    </w:p>
    <w:p w:rsidR="005E5E60" w:rsidRDefault="005E5E60" w:rsidP="007553F0">
      <w:pPr>
        <w:rPr>
          <w:b/>
        </w:rPr>
      </w:pPr>
    </w:p>
    <w:p w:rsidR="005E5E60" w:rsidRDefault="005E5E60" w:rsidP="007553F0">
      <w:pPr>
        <w:rPr>
          <w:b/>
        </w:rPr>
      </w:pPr>
    </w:p>
    <w:p w:rsidR="005E5E60" w:rsidRDefault="005E5E60" w:rsidP="007553F0">
      <w:pPr>
        <w:rPr>
          <w:b/>
        </w:rPr>
      </w:pPr>
    </w:p>
    <w:p w:rsidR="005E5E60" w:rsidRDefault="005E5E60" w:rsidP="007553F0">
      <w:pPr>
        <w:rPr>
          <w:b/>
        </w:rPr>
      </w:pPr>
    </w:p>
    <w:p w:rsidR="005E5E60" w:rsidRDefault="005E5E60" w:rsidP="007553F0">
      <w:pPr>
        <w:rPr>
          <w:b/>
        </w:rPr>
      </w:pPr>
    </w:p>
    <w:p w:rsidR="005E5E60" w:rsidRDefault="005E5E60" w:rsidP="007553F0">
      <w:pPr>
        <w:rPr>
          <w:b/>
        </w:rPr>
      </w:pPr>
    </w:p>
    <w:p w:rsidR="005E5E60" w:rsidRDefault="005E5E60" w:rsidP="007553F0">
      <w:pPr>
        <w:rPr>
          <w:b/>
        </w:rPr>
      </w:pPr>
    </w:p>
    <w:p w:rsidR="005E5E60" w:rsidRDefault="005E5E60" w:rsidP="007553F0">
      <w:pPr>
        <w:rPr>
          <w:b/>
        </w:rPr>
      </w:pPr>
    </w:p>
    <w:p w:rsidR="005E5E60" w:rsidRDefault="005E5E60" w:rsidP="007553F0">
      <w:pPr>
        <w:rPr>
          <w:b/>
        </w:rPr>
      </w:pPr>
    </w:p>
    <w:p w:rsidR="005E5E60" w:rsidRDefault="005E5E60" w:rsidP="007553F0">
      <w:pPr>
        <w:rPr>
          <w:b/>
        </w:rPr>
      </w:pPr>
    </w:p>
    <w:p w:rsidR="00553F56" w:rsidRPr="00553F56" w:rsidRDefault="00553F56" w:rsidP="007553F0">
      <w:pPr>
        <w:rPr>
          <w:b/>
        </w:rPr>
      </w:pPr>
      <w:bookmarkStart w:id="0" w:name="_GoBack"/>
      <w:bookmarkEnd w:id="0"/>
      <w:r w:rsidRPr="00553F56">
        <w:rPr>
          <w:b/>
        </w:rPr>
        <w:t xml:space="preserve">Suggested citation: </w:t>
      </w:r>
    </w:p>
    <w:p w:rsidR="00553F56" w:rsidRDefault="00553F56" w:rsidP="007553F0">
      <w:r>
        <w:t xml:space="preserve">Becker-Blease, K. A., Stevens, C., &amp; </w:t>
      </w:r>
      <w:proofErr w:type="spellStart"/>
      <w:r>
        <w:t>Witkow</w:t>
      </w:r>
      <w:proofErr w:type="spellEnd"/>
      <w:r>
        <w:t xml:space="preserve">, M. R. (2017). Intro Psych Scientific Reasoning Modules.  Retrieved from </w:t>
      </w:r>
      <w:hyperlink r:id="rId10" w:history="1">
        <w:r w:rsidRPr="0080512B">
          <w:rPr>
            <w:rStyle w:val="Hyperlink"/>
          </w:rPr>
          <w:t>http://bit.ly/2xPqWMN</w:t>
        </w:r>
      </w:hyperlink>
    </w:p>
    <w:p w:rsidR="00553F56" w:rsidRDefault="00553F56" w:rsidP="007553F0">
      <w:r>
        <w:t xml:space="preserve">This work was funded by the National Science Foundation DUE # 105060. </w:t>
      </w:r>
    </w:p>
    <w:p w:rsidR="00553F56" w:rsidRDefault="00553F56" w:rsidP="007553F0">
      <w:r>
        <w:t xml:space="preserve">The module is licensed under a </w:t>
      </w:r>
      <w:hyperlink r:id="rId11" w:history="1">
        <w:r w:rsidRPr="00553F56">
          <w:rPr>
            <w:rStyle w:val="Hyperlink"/>
          </w:rPr>
          <w:t>Creative Commons Attribution 4.0 International License</w:t>
        </w:r>
      </w:hyperlink>
      <w:r>
        <w:t xml:space="preserve">. </w:t>
      </w:r>
    </w:p>
    <w:p w:rsidR="00ED60D6" w:rsidRDefault="00ED60D6">
      <w:pPr>
        <w:rPr>
          <w:rStyle w:val="IntenseEmphasis"/>
          <w:rFonts w:asciiTheme="majorHAnsi" w:eastAsiaTheme="majorEastAsia" w:hAnsiTheme="majorHAnsi" w:cstheme="majorBidi"/>
          <w:b w:val="0"/>
          <w:bCs w:val="0"/>
          <w:i w:val="0"/>
          <w:iCs w:val="0"/>
          <w:caps/>
          <w:sz w:val="36"/>
          <w:szCs w:val="36"/>
        </w:rPr>
      </w:pPr>
      <w:r>
        <w:rPr>
          <w:rStyle w:val="IntenseEmphasis"/>
          <w:b w:val="0"/>
          <w:bCs w:val="0"/>
          <w:i w:val="0"/>
          <w:iCs w:val="0"/>
        </w:rPr>
        <w:br w:type="page"/>
      </w:r>
    </w:p>
    <w:p w:rsidR="007553F0" w:rsidRPr="00ED60D6" w:rsidRDefault="007553F0" w:rsidP="00ED60D6">
      <w:pPr>
        <w:pStyle w:val="Title"/>
        <w:rPr>
          <w:sz w:val="40"/>
          <w:szCs w:val="40"/>
        </w:rPr>
      </w:pPr>
      <w:r w:rsidRPr="00ED60D6">
        <w:rPr>
          <w:rStyle w:val="IntenseEmphasis"/>
          <w:b w:val="0"/>
          <w:bCs w:val="0"/>
          <w:i w:val="0"/>
          <w:iCs w:val="0"/>
          <w:sz w:val="40"/>
          <w:szCs w:val="40"/>
        </w:rPr>
        <w:lastRenderedPageBreak/>
        <w:t xml:space="preserve">Intro PSych </w:t>
      </w:r>
      <w:r w:rsidR="00553F56" w:rsidRPr="00ED60D6">
        <w:rPr>
          <w:rStyle w:val="IntenseEmphasis"/>
          <w:b w:val="0"/>
          <w:bCs w:val="0"/>
          <w:i w:val="0"/>
          <w:iCs w:val="0"/>
          <w:sz w:val="40"/>
          <w:szCs w:val="40"/>
        </w:rPr>
        <w:t>Scientific</w:t>
      </w:r>
      <w:r w:rsidRPr="00ED60D6">
        <w:rPr>
          <w:rStyle w:val="IntenseEmphasis"/>
          <w:b w:val="0"/>
          <w:bCs w:val="0"/>
          <w:i w:val="0"/>
          <w:iCs w:val="0"/>
          <w:sz w:val="40"/>
          <w:szCs w:val="40"/>
        </w:rPr>
        <w:t xml:space="preserve"> reasoning module: </w:t>
      </w:r>
      <w:r w:rsidR="005947AE" w:rsidRPr="00ED60D6">
        <w:rPr>
          <w:rStyle w:val="IntenseEmphasis"/>
          <w:b w:val="0"/>
          <w:bCs w:val="0"/>
          <w:i w:val="0"/>
          <w:iCs w:val="0"/>
          <w:sz w:val="40"/>
          <w:szCs w:val="40"/>
        </w:rPr>
        <w:t>school start time</w:t>
      </w:r>
    </w:p>
    <w:p w:rsidR="007553F0" w:rsidRDefault="007553F0" w:rsidP="007553F0">
      <w:pPr>
        <w:pStyle w:val="Subtitle"/>
      </w:pPr>
      <w:r>
        <w:t>instructor guide for Large Lectures</w:t>
      </w:r>
    </w:p>
    <w:p w:rsidR="007553F0" w:rsidRDefault="007553F0" w:rsidP="00ED60D6">
      <w:pPr>
        <w:pStyle w:val="Heading1"/>
      </w:pPr>
      <w:r>
        <w:t>Summary</w:t>
      </w:r>
    </w:p>
    <w:p w:rsidR="007553F0" w:rsidRDefault="007553F0" w:rsidP="007553F0">
      <w:r>
        <w:t xml:space="preserve">In this module, students learn how biology is related to psychological phenomena, specifically school behavior and attendance. Students learn how researchers can take advantage of natural experiments to test hypotheses that are difficult to study using true experiments. Students get hands-on practice reading and interpreting a bar graph and data table, as well as applying what they learn by designing their own experiment. For advanced students, this module allows for an extension into more sophisticated thinking about the differences between correlational, quasi- and true experiments, while still providing basic skills instruction and practice for those learning to read bar graphs and </w:t>
      </w:r>
      <w:proofErr w:type="gramStart"/>
      <w:r>
        <w:t>tables, and</w:t>
      </w:r>
      <w:proofErr w:type="gramEnd"/>
      <w:r>
        <w:t xml:space="preserve"> identify independent and dependent variables.</w:t>
      </w:r>
      <w:r w:rsidR="00132D28">
        <w:t xml:space="preserve"> </w:t>
      </w:r>
      <w:r>
        <w:t xml:space="preserve">This instructor guide includes tips specific for graduate students and new instructors that explain how to teach and scaffold these complex skills for students with varying backgrounds in large lecture classes. </w:t>
      </w:r>
    </w:p>
    <w:p w:rsidR="00ED60D6" w:rsidRDefault="007553F0" w:rsidP="007553F0">
      <w:pPr>
        <w:pStyle w:val="Subtitle"/>
        <w:rPr>
          <w:rStyle w:val="Heading1Char"/>
        </w:rPr>
      </w:pPr>
      <w:r w:rsidRPr="00ED60D6">
        <w:rPr>
          <w:rStyle w:val="Heading1Char"/>
        </w:rPr>
        <w:t xml:space="preserve">topic </w:t>
      </w:r>
    </w:p>
    <w:p w:rsidR="007553F0" w:rsidRDefault="007553F0" w:rsidP="007553F0">
      <w:pPr>
        <w:pStyle w:val="Subtitle"/>
      </w:pPr>
      <w:r>
        <w:rPr>
          <w:rFonts w:asciiTheme="minorHAnsi" w:hAnsiTheme="minorHAnsi"/>
          <w:smallCaps w:val="0"/>
          <w:color w:val="auto"/>
          <w:sz w:val="22"/>
          <w:szCs w:val="22"/>
        </w:rPr>
        <w:t>Biopsychology</w:t>
      </w:r>
    </w:p>
    <w:p w:rsidR="0007710B" w:rsidRDefault="0007710B" w:rsidP="00ED60D6">
      <w:pPr>
        <w:pStyle w:val="Heading1"/>
      </w:pPr>
      <w:r>
        <w:t>Content Specific Student Learning Objectives</w:t>
      </w:r>
    </w:p>
    <w:p w:rsidR="00132D28" w:rsidRDefault="00132D28" w:rsidP="0007710B">
      <w:pPr>
        <w:pStyle w:val="ListParagraph"/>
        <w:numPr>
          <w:ilvl w:val="0"/>
          <w:numId w:val="11"/>
        </w:numPr>
        <w:spacing w:before="80" w:after="0" w:line="240" w:lineRule="auto"/>
      </w:pPr>
      <w:r w:rsidRPr="009C51E1">
        <w:t>Evaluate arguments about causes and consequences by identifying features (i.e. quasi-experimental design, random assignment) of the research design that suggest associations between variables</w:t>
      </w:r>
    </w:p>
    <w:p w:rsidR="00132D28" w:rsidRDefault="00132D28" w:rsidP="0007710B">
      <w:pPr>
        <w:pStyle w:val="ListParagraph"/>
        <w:numPr>
          <w:ilvl w:val="0"/>
          <w:numId w:val="11"/>
        </w:numPr>
        <w:spacing w:before="80" w:after="0" w:line="240" w:lineRule="auto"/>
      </w:pPr>
      <w:r w:rsidRPr="009C51E1">
        <w:t>Think critically about generalizations made from a single private boarding school</w:t>
      </w:r>
    </w:p>
    <w:p w:rsidR="00132D28" w:rsidRDefault="00132D28" w:rsidP="0007710B">
      <w:pPr>
        <w:pStyle w:val="ListParagraph"/>
        <w:numPr>
          <w:ilvl w:val="0"/>
          <w:numId w:val="11"/>
        </w:numPr>
        <w:spacing w:before="80" w:after="0" w:line="240" w:lineRule="auto"/>
      </w:pPr>
      <w:r w:rsidRPr="009C51E1">
        <w:t>Identify conclusions that are supported by research results, and discuss potential confounds given the research design</w:t>
      </w:r>
    </w:p>
    <w:p w:rsidR="0007710B" w:rsidRDefault="00132D28" w:rsidP="0007710B">
      <w:pPr>
        <w:pStyle w:val="ListParagraph"/>
        <w:numPr>
          <w:ilvl w:val="0"/>
          <w:numId w:val="11"/>
        </w:numPr>
        <w:spacing w:before="80" w:after="0" w:line="240" w:lineRule="auto"/>
      </w:pPr>
      <w:r w:rsidRPr="009C51E1">
        <w:t>Determine the implications of results for real-world situations</w:t>
      </w:r>
    </w:p>
    <w:p w:rsidR="0007710B" w:rsidRDefault="0007710B" w:rsidP="00ED60D6">
      <w:pPr>
        <w:pStyle w:val="Heading2"/>
      </w:pPr>
      <w:r>
        <w:t>APA Learning Objectives (2.0)</w:t>
      </w:r>
    </w:p>
    <w:p w:rsidR="0007710B" w:rsidRDefault="0007710B" w:rsidP="0007710B">
      <w:pPr>
        <w:pStyle w:val="ListParagraph"/>
        <w:spacing w:after="0"/>
        <w:ind w:left="0"/>
      </w:pPr>
      <w:r>
        <w:t xml:space="preserve">1.1 </w:t>
      </w:r>
      <w:r w:rsidRPr="00940773">
        <w:t>Describe key concepts, principles, and overarching themes in psychology.</w:t>
      </w:r>
      <w:r>
        <w:t xml:space="preserve"> </w:t>
      </w:r>
    </w:p>
    <w:p w:rsidR="0007710B" w:rsidRDefault="0007710B" w:rsidP="0007710B">
      <w:pPr>
        <w:spacing w:after="0"/>
      </w:pPr>
      <w:r w:rsidRPr="00940773">
        <w:t>1.3 Describe applications of psychology.</w:t>
      </w:r>
      <w:r>
        <w:t xml:space="preserve"> </w:t>
      </w:r>
    </w:p>
    <w:p w:rsidR="0007710B" w:rsidRDefault="0007710B" w:rsidP="0007710B">
      <w:pPr>
        <w:spacing w:after="0"/>
      </w:pPr>
      <w:r w:rsidRPr="00940773">
        <w:t>2.1 Use scientific reasoning to interpret psychological phenomena.</w:t>
      </w:r>
    </w:p>
    <w:p w:rsidR="0007710B" w:rsidRDefault="0007710B" w:rsidP="0007710B">
      <w:pPr>
        <w:spacing w:after="0"/>
      </w:pPr>
      <w:r w:rsidRPr="00940773">
        <w:t>2.2 Demonstrate psychology information literacy.</w:t>
      </w:r>
    </w:p>
    <w:p w:rsidR="0007710B" w:rsidRDefault="0007710B" w:rsidP="0007710B">
      <w:pPr>
        <w:spacing w:after="0"/>
      </w:pPr>
      <w:r w:rsidRPr="00940773">
        <w:t>2.4 Interpret, design, and conduct basic psychological research.</w:t>
      </w:r>
      <w:r>
        <w:t xml:space="preserve"> </w:t>
      </w:r>
    </w:p>
    <w:p w:rsidR="0007710B" w:rsidRDefault="0007710B" w:rsidP="00ED60D6">
      <w:pPr>
        <w:pStyle w:val="Heading2"/>
      </w:pPr>
      <w:r>
        <w:t>MCAT Learning Objectives (2015)</w:t>
      </w:r>
    </w:p>
    <w:p w:rsidR="0007710B" w:rsidRDefault="0007710B" w:rsidP="0007710B">
      <w:pPr>
        <w:spacing w:after="0"/>
      </w:pPr>
      <w:r w:rsidRPr="00045024">
        <w:t>Psychological, Social, &amp; Biological Foundations of Behavior: Foundational Concept</w:t>
      </w:r>
      <w:r>
        <w:t xml:space="preserve"> 6B</w:t>
      </w:r>
    </w:p>
    <w:p w:rsidR="0007710B" w:rsidRDefault="0007710B" w:rsidP="0007710B">
      <w:pPr>
        <w:spacing w:after="0"/>
      </w:pPr>
      <w:r w:rsidRPr="00045024">
        <w:t xml:space="preserve">Scientific Inquiry &amp; Reasoning Skills </w:t>
      </w:r>
    </w:p>
    <w:p w:rsidR="0007710B" w:rsidRDefault="0007710B" w:rsidP="0007710B">
      <w:pPr>
        <w:spacing w:after="0"/>
        <w:ind w:firstLine="720"/>
      </w:pPr>
      <w:r w:rsidRPr="00045024">
        <w:t>Skill 2: Scientific Reasoning and Problem-solving</w:t>
      </w:r>
    </w:p>
    <w:p w:rsidR="0007710B" w:rsidRDefault="0007710B" w:rsidP="0007710B">
      <w:pPr>
        <w:spacing w:after="0"/>
        <w:ind w:firstLine="720"/>
      </w:pPr>
      <w:r w:rsidRPr="00045024">
        <w:t>Skill 3: Reasoning about the Design and Execution of Research</w:t>
      </w:r>
      <w:r>
        <w:t xml:space="preserve"> </w:t>
      </w:r>
    </w:p>
    <w:p w:rsidR="0007710B" w:rsidRDefault="0007710B" w:rsidP="0007710B">
      <w:pPr>
        <w:spacing w:after="0"/>
        <w:ind w:firstLine="720"/>
      </w:pPr>
      <w:r w:rsidRPr="00045024">
        <w:t xml:space="preserve">Skill 4: </w:t>
      </w:r>
      <w:r w:rsidR="00553F56">
        <w:t>Scientific</w:t>
      </w:r>
      <w:r w:rsidRPr="00045024">
        <w:t xml:space="preserve"> Statistical Reasoning</w:t>
      </w:r>
    </w:p>
    <w:p w:rsidR="00ED60D6" w:rsidRDefault="007553F0" w:rsidP="00ED60D6">
      <w:pPr>
        <w:pStyle w:val="Heading1"/>
      </w:pPr>
      <w:r w:rsidRPr="00C21909">
        <w:rPr>
          <w:rStyle w:val="SubtitleChar"/>
        </w:rPr>
        <w:lastRenderedPageBreak/>
        <w:t>Class time</w:t>
      </w:r>
      <w:r>
        <w:t xml:space="preserve"> </w:t>
      </w:r>
    </w:p>
    <w:p w:rsidR="007553F0" w:rsidRDefault="007553F0" w:rsidP="007553F0">
      <w:r>
        <w:t>30 - 45 minutes.</w:t>
      </w:r>
    </w:p>
    <w:p w:rsidR="007553F0" w:rsidRDefault="007553F0" w:rsidP="00ED60D6">
      <w:pPr>
        <w:pStyle w:val="Heading1"/>
      </w:pPr>
      <w:r>
        <w:t>Other resources for this module</w:t>
      </w:r>
    </w:p>
    <w:p w:rsidR="00132D28" w:rsidRDefault="007553F0" w:rsidP="007553F0">
      <w:r>
        <w:tab/>
        <w:t>Student Handout</w:t>
      </w:r>
    </w:p>
    <w:p w:rsidR="00132D28" w:rsidRDefault="00132D28" w:rsidP="00132D28">
      <w:pPr>
        <w:pStyle w:val="Heading1"/>
      </w:pPr>
      <w:r>
        <w:t>before class</w:t>
      </w:r>
    </w:p>
    <w:p w:rsidR="00132D28" w:rsidRDefault="00132D28" w:rsidP="00132D28">
      <w:pPr>
        <w:ind w:firstLine="720"/>
      </w:pPr>
      <w:r>
        <w:t>Copy Student Handouts – 1 per student.</w:t>
      </w:r>
    </w:p>
    <w:p w:rsidR="00132D28" w:rsidRDefault="00132D28" w:rsidP="00132D28">
      <w:pPr>
        <w:ind w:left="720"/>
      </w:pPr>
      <w:r>
        <w:t xml:space="preserve">Read through this guide, getting an estimate for much time to spend on each piece, depending on the time you have available. </w:t>
      </w:r>
    </w:p>
    <w:p w:rsidR="00132D28" w:rsidRDefault="00132D28" w:rsidP="00132D28">
      <w:pPr>
        <w:ind w:left="720"/>
      </w:pPr>
      <w:r>
        <w:t xml:space="preserve">Be sure you understand how the boarding school study was set </w:t>
      </w:r>
      <w:proofErr w:type="gramStart"/>
      <w:r>
        <w:t>up</w:t>
      </w:r>
      <w:proofErr w:type="gramEnd"/>
      <w:r>
        <w:t xml:space="preserve"> so you can point to potential uncontrolled variables and also identify controlled variables.  </w:t>
      </w:r>
    </w:p>
    <w:p w:rsidR="00132D28" w:rsidRPr="009C1998" w:rsidRDefault="00132D28" w:rsidP="00132D28">
      <w:pPr>
        <w:ind w:left="720"/>
      </w:pPr>
      <w:r>
        <w:t xml:space="preserve">Decide how you want to mark up the graph – highlight on projected paper? White board? Digital tool? Make sure you have the tools you’ll need in class. </w:t>
      </w:r>
    </w:p>
    <w:p w:rsidR="005947AE" w:rsidRDefault="005947AE" w:rsidP="00132D28">
      <w:pPr>
        <w:pStyle w:val="Heading1"/>
      </w:pPr>
      <w:r>
        <w:t>In Class</w:t>
      </w:r>
    </w:p>
    <w:p w:rsidR="00132D28" w:rsidRDefault="00132D28" w:rsidP="005947AE">
      <w:pPr>
        <w:pStyle w:val="Heading2"/>
      </w:pPr>
      <w:r>
        <w:t>set the stage</w:t>
      </w:r>
    </w:p>
    <w:p w:rsidR="00132D28" w:rsidRPr="00132D28" w:rsidRDefault="00132D28" w:rsidP="00132D28">
      <w:pPr>
        <w:pStyle w:val="ListParagraph"/>
        <w:rPr>
          <w:szCs w:val="24"/>
        </w:rPr>
      </w:pPr>
      <w:r>
        <w:rPr>
          <w:szCs w:val="24"/>
        </w:rPr>
        <w:t xml:space="preserve">[Slide 1] </w:t>
      </w:r>
      <w:r w:rsidRPr="00132D28">
        <w:rPr>
          <w:szCs w:val="24"/>
        </w:rPr>
        <w:t xml:space="preserve">Ask students: </w:t>
      </w:r>
    </w:p>
    <w:p w:rsidR="00132D28" w:rsidRDefault="00132D28" w:rsidP="00132D28">
      <w:pPr>
        <w:ind w:firstLine="720"/>
        <w:rPr>
          <w:szCs w:val="24"/>
        </w:rPr>
      </w:pPr>
      <w:r w:rsidRPr="00132D28">
        <w:rPr>
          <w:szCs w:val="24"/>
        </w:rPr>
        <w:t xml:space="preserve">What have you heard or read about teens and sleep? </w:t>
      </w:r>
    </w:p>
    <w:p w:rsidR="00132D28" w:rsidRPr="00132D28" w:rsidRDefault="00132D28" w:rsidP="00132D28">
      <w:pPr>
        <w:ind w:firstLine="720"/>
        <w:rPr>
          <w:szCs w:val="24"/>
        </w:rPr>
      </w:pPr>
      <w:r w:rsidRPr="00132D28">
        <w:rPr>
          <w:szCs w:val="24"/>
        </w:rPr>
        <w:t xml:space="preserve">What factors may influence quality and length of teen sleep?  </w:t>
      </w:r>
    </w:p>
    <w:p w:rsidR="00132D28" w:rsidRPr="00132D28" w:rsidRDefault="00132D28" w:rsidP="00132D28">
      <w:pPr>
        <w:spacing w:after="200" w:line="240" w:lineRule="auto"/>
        <w:ind w:left="1800"/>
        <w:rPr>
          <w:szCs w:val="24"/>
        </w:rPr>
      </w:pPr>
      <w:r w:rsidRPr="00132D28">
        <w:rPr>
          <w:i/>
          <w:szCs w:val="24"/>
        </w:rPr>
        <w:t>Write student ideas on board</w:t>
      </w:r>
      <w:r w:rsidRPr="00132D28">
        <w:rPr>
          <w:szCs w:val="24"/>
        </w:rPr>
        <w:t xml:space="preserve">, or project via doc cam – e.g. work schedules, more school work, social activities… </w:t>
      </w:r>
    </w:p>
    <w:p w:rsidR="00132D28" w:rsidRPr="009C51E1" w:rsidRDefault="00132D28" w:rsidP="00132D28">
      <w:pPr>
        <w:pStyle w:val="ListParagraph"/>
        <w:spacing w:after="200" w:line="240" w:lineRule="auto"/>
        <w:ind w:left="1440" w:firstLine="360"/>
        <w:rPr>
          <w:i/>
          <w:szCs w:val="24"/>
          <w:highlight w:val="yellow"/>
        </w:rPr>
      </w:pPr>
      <w:r>
        <w:rPr>
          <w:i/>
          <w:szCs w:val="24"/>
        </w:rPr>
        <w:t>Add</w:t>
      </w:r>
      <w:r w:rsidRPr="009C51E1">
        <w:rPr>
          <w:i/>
          <w:szCs w:val="24"/>
        </w:rPr>
        <w:t xml:space="preserve"> </w:t>
      </w:r>
      <w:r w:rsidRPr="00132D28">
        <w:rPr>
          <w:i/>
          <w:szCs w:val="24"/>
        </w:rPr>
        <w:t>circadian rhythms &amp; school start times if students don’t mention them.</w:t>
      </w:r>
    </w:p>
    <w:p w:rsidR="00132D28" w:rsidRDefault="00132D28" w:rsidP="00132D28">
      <w:pPr>
        <w:ind w:left="720"/>
      </w:pPr>
      <w:r>
        <w:t xml:space="preserve">Make the points that even though it seems plausible or likely, we still need empirical data. It’s possible that we just imagine a correlation between age and sleep that is based on stereotypes and is not real. </w:t>
      </w:r>
    </w:p>
    <w:p w:rsidR="00132D28" w:rsidRDefault="00132D28" w:rsidP="00132D28">
      <w:pPr>
        <w:pStyle w:val="Heading1"/>
      </w:pPr>
      <w:r>
        <w:t>activity</w:t>
      </w:r>
    </w:p>
    <w:p w:rsidR="00132D28" w:rsidRPr="00132D28" w:rsidRDefault="00132D28" w:rsidP="00132D28">
      <w:pPr>
        <w:ind w:left="720"/>
        <w:rPr>
          <w:b/>
        </w:rPr>
      </w:pPr>
      <w:r w:rsidRPr="00132D28">
        <w:rPr>
          <w:b/>
        </w:rPr>
        <w:t>Pass out handouts.</w:t>
      </w:r>
    </w:p>
    <w:p w:rsidR="00132D28" w:rsidRDefault="00132D28" w:rsidP="00132D28">
      <w:pPr>
        <w:ind w:left="720"/>
      </w:pPr>
      <w:r>
        <w:t>[Slide 2] Explain how data – not just anecdotes and “common sense” can inform policy.</w:t>
      </w:r>
    </w:p>
    <w:p w:rsidR="00132D28" w:rsidRPr="009C51E1" w:rsidRDefault="00132D28" w:rsidP="00132D28">
      <w:pPr>
        <w:pStyle w:val="ListParagraph"/>
        <w:spacing w:after="200" w:line="240" w:lineRule="auto"/>
        <w:ind w:left="1440"/>
        <w:rPr>
          <w:szCs w:val="24"/>
        </w:rPr>
      </w:pPr>
      <w:r w:rsidRPr="009C51E1">
        <w:rPr>
          <w:szCs w:val="24"/>
        </w:rPr>
        <w:t>School start times are one factor that might influence teen sleep</w:t>
      </w:r>
      <w:r>
        <w:rPr>
          <w:szCs w:val="24"/>
        </w:rPr>
        <w:t>.</w:t>
      </w:r>
    </w:p>
    <w:p w:rsidR="00132D28" w:rsidRPr="009C51E1" w:rsidRDefault="00132D28" w:rsidP="00132D28">
      <w:pPr>
        <w:pStyle w:val="ListParagraph"/>
        <w:spacing w:after="200" w:line="240" w:lineRule="auto"/>
        <w:ind w:left="1440"/>
        <w:rPr>
          <w:szCs w:val="24"/>
        </w:rPr>
      </w:pPr>
      <w:r w:rsidRPr="009C51E1">
        <w:rPr>
          <w:szCs w:val="24"/>
        </w:rPr>
        <w:t xml:space="preserve">If high schools start early, teenagers </w:t>
      </w:r>
      <w:proofErr w:type="gramStart"/>
      <w:r w:rsidRPr="009C51E1">
        <w:rPr>
          <w:szCs w:val="24"/>
        </w:rPr>
        <w:t>hav</w:t>
      </w:r>
      <w:r>
        <w:rPr>
          <w:szCs w:val="24"/>
        </w:rPr>
        <w:t>e to</w:t>
      </w:r>
      <w:proofErr w:type="gramEnd"/>
      <w:r>
        <w:rPr>
          <w:szCs w:val="24"/>
        </w:rPr>
        <w:t xml:space="preserve"> get up early to get there.</w:t>
      </w:r>
    </w:p>
    <w:p w:rsidR="00132D28" w:rsidRPr="009C51E1" w:rsidRDefault="00132D28" w:rsidP="00132D28">
      <w:pPr>
        <w:pStyle w:val="ListParagraph"/>
        <w:spacing w:after="200" w:line="240" w:lineRule="auto"/>
        <w:ind w:left="1440"/>
        <w:rPr>
          <w:szCs w:val="24"/>
        </w:rPr>
      </w:pPr>
      <w:r w:rsidRPr="009C51E1">
        <w:rPr>
          <w:szCs w:val="24"/>
        </w:rPr>
        <w:t>A lot of school districts are starting to take notice of this issue</w:t>
      </w:r>
      <w:r>
        <w:rPr>
          <w:szCs w:val="24"/>
        </w:rPr>
        <w:t>.</w:t>
      </w:r>
    </w:p>
    <w:p w:rsidR="00132D28" w:rsidRDefault="00132D28" w:rsidP="00132D28">
      <w:pPr>
        <w:pStyle w:val="ListParagraph"/>
        <w:spacing w:after="200" w:line="240" w:lineRule="auto"/>
        <w:ind w:left="1440"/>
        <w:rPr>
          <w:i/>
          <w:szCs w:val="24"/>
        </w:rPr>
      </w:pPr>
      <w:r w:rsidRPr="00132D28">
        <w:rPr>
          <w:i/>
          <w:szCs w:val="24"/>
        </w:rPr>
        <w:t>Psychology research can provide evidence to inform educational policy</w:t>
      </w:r>
      <w:r>
        <w:rPr>
          <w:i/>
          <w:szCs w:val="24"/>
        </w:rPr>
        <w:t>.</w:t>
      </w:r>
    </w:p>
    <w:p w:rsidR="002F7C51" w:rsidRDefault="002F7C51" w:rsidP="002F7C51"/>
    <w:p w:rsidR="002F7C51" w:rsidRPr="002F7C51" w:rsidRDefault="00132D28" w:rsidP="002F7C51">
      <w:pPr>
        <w:ind w:left="720"/>
        <w:rPr>
          <w:szCs w:val="24"/>
        </w:rPr>
      </w:pPr>
      <w:r>
        <w:t xml:space="preserve">[Slide 3] </w:t>
      </w:r>
      <w:r w:rsidR="002F7C51" w:rsidRPr="002F7C51">
        <w:rPr>
          <w:szCs w:val="24"/>
        </w:rPr>
        <w:t xml:space="preserve">Present data on student sleep that has motivated districts to consider changing a start time. </w:t>
      </w:r>
    </w:p>
    <w:p w:rsidR="002F7C51" w:rsidRPr="002F7C51" w:rsidRDefault="002F7C51" w:rsidP="002F7C51">
      <w:pPr>
        <w:pStyle w:val="ListParagraph"/>
        <w:ind w:left="1440"/>
        <w:rPr>
          <w:szCs w:val="24"/>
        </w:rPr>
      </w:pPr>
      <w:r w:rsidRPr="002F7C51">
        <w:rPr>
          <w:szCs w:val="24"/>
        </w:rPr>
        <w:t xml:space="preserve">What factors must school districts </w:t>
      </w:r>
      <w:proofErr w:type="gramStart"/>
      <w:r w:rsidRPr="002F7C51">
        <w:rPr>
          <w:szCs w:val="24"/>
        </w:rPr>
        <w:t>take into account</w:t>
      </w:r>
      <w:proofErr w:type="gramEnd"/>
      <w:r w:rsidRPr="002F7C51">
        <w:rPr>
          <w:szCs w:val="24"/>
        </w:rPr>
        <w:t xml:space="preserve"> when deciding to change school schedules?      </w:t>
      </w:r>
    </w:p>
    <w:p w:rsidR="002F7C51" w:rsidRDefault="002F7C51" w:rsidP="002F7C51">
      <w:pPr>
        <w:pStyle w:val="ListParagraph"/>
        <w:spacing w:after="0" w:line="240" w:lineRule="auto"/>
        <w:ind w:left="2160"/>
        <w:contextualSpacing w:val="0"/>
        <w:rPr>
          <w:i/>
          <w:szCs w:val="24"/>
        </w:rPr>
      </w:pPr>
      <w:r w:rsidRPr="009C51E1">
        <w:rPr>
          <w:i/>
          <w:szCs w:val="24"/>
        </w:rPr>
        <w:t xml:space="preserve">Time for after school sports before dark. Coaches are some of the biggest opponents of later school start times. </w:t>
      </w:r>
    </w:p>
    <w:p w:rsidR="002F7C51" w:rsidRDefault="002F7C51" w:rsidP="00ED60D6">
      <w:pPr>
        <w:pStyle w:val="ListParagraph"/>
        <w:spacing w:before="240" w:after="0" w:line="240" w:lineRule="auto"/>
        <w:ind w:left="2160"/>
        <w:contextualSpacing w:val="0"/>
        <w:rPr>
          <w:i/>
          <w:szCs w:val="24"/>
        </w:rPr>
      </w:pPr>
      <w:r w:rsidRPr="009C51E1">
        <w:rPr>
          <w:i/>
          <w:szCs w:val="24"/>
        </w:rPr>
        <w:t>Family schedules – Parents may need to be at w</w:t>
      </w:r>
      <w:r>
        <w:rPr>
          <w:i/>
          <w:szCs w:val="24"/>
        </w:rPr>
        <w:t xml:space="preserve">ork before school starts – what </w:t>
      </w:r>
      <w:r w:rsidRPr="009C51E1">
        <w:rPr>
          <w:i/>
          <w:szCs w:val="24"/>
        </w:rPr>
        <w:t xml:space="preserve">about transportation? </w:t>
      </w:r>
    </w:p>
    <w:p w:rsidR="002F7C51" w:rsidRDefault="002F7C51" w:rsidP="00ED60D6">
      <w:pPr>
        <w:pStyle w:val="ListParagraph"/>
        <w:spacing w:before="240" w:after="0" w:line="240" w:lineRule="auto"/>
        <w:ind w:left="2160"/>
        <w:contextualSpacing w:val="0"/>
        <w:rPr>
          <w:i/>
          <w:szCs w:val="24"/>
        </w:rPr>
      </w:pPr>
      <w:r w:rsidRPr="009C51E1">
        <w:rPr>
          <w:i/>
          <w:szCs w:val="24"/>
        </w:rPr>
        <w:t xml:space="preserve">Bussing – Most districts use one set of busses for elementary, middle and high schools, so changing high school times affects all. </w:t>
      </w:r>
    </w:p>
    <w:p w:rsidR="002F7C51" w:rsidRPr="009C51E1" w:rsidRDefault="002F7C51" w:rsidP="00ED60D6">
      <w:pPr>
        <w:pStyle w:val="ListParagraph"/>
        <w:tabs>
          <w:tab w:val="left" w:pos="2640"/>
        </w:tabs>
        <w:spacing w:before="240" w:after="0" w:line="240" w:lineRule="auto"/>
        <w:ind w:left="2160"/>
        <w:contextualSpacing w:val="0"/>
        <w:rPr>
          <w:szCs w:val="24"/>
        </w:rPr>
      </w:pPr>
      <w:r w:rsidRPr="009C51E1">
        <w:rPr>
          <w:i/>
          <w:szCs w:val="24"/>
        </w:rPr>
        <w:t xml:space="preserve">Others? </w:t>
      </w:r>
    </w:p>
    <w:p w:rsidR="002F7C51" w:rsidRPr="009C51E1" w:rsidRDefault="002F7C51" w:rsidP="002F7C51">
      <w:pPr>
        <w:pStyle w:val="ListParagraph"/>
        <w:spacing w:after="0"/>
        <w:ind w:left="1440"/>
        <w:contextualSpacing w:val="0"/>
        <w:rPr>
          <w:szCs w:val="24"/>
        </w:rPr>
      </w:pPr>
      <w:r w:rsidRPr="009C51E1">
        <w:rPr>
          <w:szCs w:val="24"/>
        </w:rPr>
        <w:t>Not an easy decision, would want EVIDENCE to support the decision to make a change…</w:t>
      </w:r>
    </w:p>
    <w:p w:rsidR="002F7C51" w:rsidRDefault="002F7C51" w:rsidP="00DD2A12">
      <w:pPr>
        <w:spacing w:after="200" w:line="240" w:lineRule="auto"/>
        <w:ind w:left="720"/>
        <w:rPr>
          <w:szCs w:val="24"/>
        </w:rPr>
      </w:pPr>
      <w:r>
        <w:t>[Slide</w:t>
      </w:r>
      <w:r w:rsidR="005947AE">
        <w:t>s</w:t>
      </w:r>
      <w:r>
        <w:t xml:space="preserve"> 4</w:t>
      </w:r>
      <w:r w:rsidR="005947AE">
        <w:t xml:space="preserve"> &amp; 5</w:t>
      </w:r>
      <w:r>
        <w:t xml:space="preserve">] </w:t>
      </w:r>
      <w:r w:rsidRPr="002F7C51">
        <w:rPr>
          <w:szCs w:val="24"/>
        </w:rPr>
        <w:t>Ask students to break into small groups and discuss each question on their handout</w:t>
      </w:r>
      <w:r>
        <w:rPr>
          <w:szCs w:val="24"/>
        </w:rPr>
        <w:t>.</w:t>
      </w:r>
    </w:p>
    <w:p w:rsidR="002F7C51" w:rsidRPr="009C51E1" w:rsidRDefault="002F7C51" w:rsidP="002F7C51">
      <w:pPr>
        <w:pStyle w:val="ListParagraph"/>
        <w:spacing w:after="200" w:line="240" w:lineRule="auto"/>
        <w:ind w:left="1440"/>
        <w:rPr>
          <w:szCs w:val="24"/>
        </w:rPr>
      </w:pPr>
      <w:r w:rsidRPr="009C51E1">
        <w:rPr>
          <w:szCs w:val="24"/>
        </w:rPr>
        <w:t>While students work, circulate among groups to check for student errors in understanding and guide students to consider alternative possibilities. Then, bring group back together to highlight key answers/points:</w:t>
      </w:r>
    </w:p>
    <w:p w:rsidR="002F7C51" w:rsidRPr="009C51E1" w:rsidRDefault="002F7C51" w:rsidP="00ED60D6">
      <w:pPr>
        <w:pStyle w:val="ListParagraph"/>
        <w:spacing w:before="240" w:after="200" w:line="240" w:lineRule="auto"/>
        <w:ind w:left="1440"/>
        <w:rPr>
          <w:szCs w:val="24"/>
        </w:rPr>
      </w:pPr>
      <w:r w:rsidRPr="009C51E1">
        <w:rPr>
          <w:szCs w:val="24"/>
        </w:rPr>
        <w:t xml:space="preserve">What is the independent variable? </w:t>
      </w:r>
    </w:p>
    <w:p w:rsidR="002F7C51" w:rsidRPr="002F7C51" w:rsidRDefault="002F7C51" w:rsidP="002F7C51">
      <w:pPr>
        <w:spacing w:after="200" w:line="240" w:lineRule="auto"/>
        <w:ind w:left="1800" w:firstLine="360"/>
        <w:rPr>
          <w:szCs w:val="24"/>
        </w:rPr>
      </w:pPr>
      <w:r w:rsidRPr="002F7C51">
        <w:rPr>
          <w:szCs w:val="24"/>
          <w:u w:val="single"/>
        </w:rPr>
        <w:t>Independent variable:</w:t>
      </w:r>
      <w:r w:rsidRPr="002F7C51">
        <w:rPr>
          <w:szCs w:val="24"/>
        </w:rPr>
        <w:t xml:space="preserve"> modified school schedule</w:t>
      </w:r>
    </w:p>
    <w:p w:rsidR="002F7C51" w:rsidRPr="009C51E1" w:rsidRDefault="002F7C51" w:rsidP="002F7C51">
      <w:pPr>
        <w:ind w:left="2160"/>
        <w:rPr>
          <w:i/>
          <w:szCs w:val="24"/>
        </w:rPr>
      </w:pPr>
      <w:r w:rsidRPr="009C51E1">
        <w:rPr>
          <w:i/>
          <w:szCs w:val="24"/>
        </w:rPr>
        <w:t xml:space="preserve">Note for students that studies can often have &gt;1 IV, here just one. </w:t>
      </w:r>
    </w:p>
    <w:p w:rsidR="002F7C51" w:rsidRPr="009C51E1" w:rsidRDefault="002F7C51" w:rsidP="002F7C51">
      <w:pPr>
        <w:ind w:left="2160"/>
        <w:rPr>
          <w:i/>
          <w:szCs w:val="24"/>
        </w:rPr>
      </w:pPr>
      <w:r w:rsidRPr="009C51E1">
        <w:rPr>
          <w:i/>
          <w:szCs w:val="24"/>
        </w:rPr>
        <w:t xml:space="preserve">Note that it is important to look carefully to see how manipulated… This is tricky in this study, because it’s not just “school start time” that is modified. It’s the whole </w:t>
      </w:r>
      <w:r w:rsidRPr="009C51E1">
        <w:rPr>
          <w:i/>
          <w:szCs w:val="24"/>
          <w:u w:val="single"/>
        </w:rPr>
        <w:t>school schedule</w:t>
      </w:r>
      <w:r w:rsidRPr="009C51E1">
        <w:rPr>
          <w:i/>
          <w:szCs w:val="24"/>
        </w:rPr>
        <w:t xml:space="preserve">.   (later start, but also shorter class days overall </w:t>
      </w:r>
      <w:proofErr w:type="gramStart"/>
      <w:r w:rsidRPr="009C51E1">
        <w:rPr>
          <w:i/>
          <w:szCs w:val="24"/>
        </w:rPr>
        <w:t>-  might</w:t>
      </w:r>
      <w:proofErr w:type="gramEnd"/>
      <w:r w:rsidRPr="009C51E1">
        <w:rPr>
          <w:i/>
          <w:szCs w:val="24"/>
        </w:rPr>
        <w:t xml:space="preserve"> be an opportunity to discuss CONFOUNDS with the manipulation)</w:t>
      </w:r>
    </w:p>
    <w:p w:rsidR="002F7C51" w:rsidRDefault="002F7C51" w:rsidP="002F7C51">
      <w:pPr>
        <w:pStyle w:val="ListParagraph"/>
        <w:ind w:left="1440"/>
        <w:rPr>
          <w:szCs w:val="24"/>
        </w:rPr>
      </w:pPr>
      <w:r>
        <w:rPr>
          <w:szCs w:val="24"/>
        </w:rPr>
        <w:t>What is/are the dependent variable(s)?</w:t>
      </w:r>
    </w:p>
    <w:p w:rsidR="002F7C51" w:rsidRPr="00735A7E" w:rsidRDefault="002F7C51" w:rsidP="002F7C51">
      <w:pPr>
        <w:pStyle w:val="ListParagraph"/>
        <w:spacing w:before="120" w:after="0" w:line="240" w:lineRule="auto"/>
        <w:ind w:left="2160"/>
        <w:contextualSpacing w:val="0"/>
        <w:rPr>
          <w:szCs w:val="24"/>
          <w:u w:val="single"/>
        </w:rPr>
      </w:pPr>
      <w:r>
        <w:rPr>
          <w:szCs w:val="24"/>
          <w:u w:val="single"/>
        </w:rPr>
        <w:t>Dependent variables: Show them how to get ALL of them shown on the y axis on the graph and the first column in the table.</w:t>
      </w:r>
    </w:p>
    <w:p w:rsidR="002F7C51" w:rsidRPr="00735A7E" w:rsidRDefault="002F7C51" w:rsidP="002F7C51">
      <w:pPr>
        <w:spacing w:before="120" w:after="0"/>
        <w:ind w:left="2160"/>
        <w:rPr>
          <w:szCs w:val="24"/>
        </w:rPr>
      </w:pPr>
      <w:r w:rsidRPr="00735A7E">
        <w:rPr>
          <w:szCs w:val="24"/>
        </w:rPr>
        <w:t xml:space="preserve">You might ask, “How many groups got just 1 DV? 2DVs? …. 5 DVs? 6 DVs?” “Let’s go through this together. Read through the written summary. Note that the DVs are not described here. Go on to the figure and graph. Model how to systematically use </w:t>
      </w:r>
      <w:proofErr w:type="gramStart"/>
      <w:r w:rsidRPr="00735A7E">
        <w:rPr>
          <w:szCs w:val="24"/>
        </w:rPr>
        <w:t>all of</w:t>
      </w:r>
      <w:proofErr w:type="gramEnd"/>
      <w:r w:rsidRPr="00735A7E">
        <w:rPr>
          <w:szCs w:val="24"/>
        </w:rPr>
        <w:t xml:space="preserve"> the information to find the answer. </w:t>
      </w:r>
    </w:p>
    <w:p w:rsidR="00B460C5" w:rsidRPr="00735A7E" w:rsidRDefault="00B460C5" w:rsidP="00B460C5">
      <w:pPr>
        <w:spacing w:before="120" w:after="0"/>
        <w:ind w:left="2160"/>
        <w:rPr>
          <w:szCs w:val="24"/>
        </w:rPr>
      </w:pPr>
      <w:r w:rsidRPr="00735A7E">
        <w:rPr>
          <w:szCs w:val="24"/>
        </w:rPr>
        <w:t xml:space="preserve">Figure </w:t>
      </w:r>
      <w:r w:rsidR="005947AE">
        <w:rPr>
          <w:szCs w:val="24"/>
        </w:rPr>
        <w:t>4.</w:t>
      </w:r>
      <w:r w:rsidRPr="00735A7E">
        <w:rPr>
          <w:szCs w:val="24"/>
        </w:rPr>
        <w:t xml:space="preserve">1 displays the frequency of scores on one variable – Duration of student sleep on weeknights. That’s one DV. </w:t>
      </w:r>
    </w:p>
    <w:p w:rsidR="00B460C5" w:rsidRPr="00735A7E" w:rsidRDefault="00B460C5" w:rsidP="00B460C5">
      <w:pPr>
        <w:spacing w:before="120" w:after="0"/>
        <w:ind w:left="2160"/>
        <w:rPr>
          <w:szCs w:val="24"/>
        </w:rPr>
      </w:pPr>
      <w:r w:rsidRPr="00735A7E">
        <w:rPr>
          <w:szCs w:val="24"/>
        </w:rPr>
        <w:t xml:space="preserve">Each row on table </w:t>
      </w:r>
      <w:r w:rsidR="005947AE">
        <w:rPr>
          <w:szCs w:val="24"/>
        </w:rPr>
        <w:t>4.</w:t>
      </w:r>
      <w:r w:rsidRPr="00735A7E">
        <w:rPr>
          <w:szCs w:val="24"/>
        </w:rPr>
        <w:t xml:space="preserve">1 is a DV: </w:t>
      </w:r>
    </w:p>
    <w:p w:rsidR="00B460C5" w:rsidRPr="009C51E1" w:rsidRDefault="00B460C5" w:rsidP="00B460C5">
      <w:pPr>
        <w:pStyle w:val="ListParagraph"/>
        <w:numPr>
          <w:ilvl w:val="4"/>
          <w:numId w:val="8"/>
        </w:numPr>
        <w:spacing w:before="120" w:after="0" w:line="240" w:lineRule="auto"/>
        <w:ind w:left="2880"/>
        <w:contextualSpacing w:val="0"/>
        <w:rPr>
          <w:szCs w:val="24"/>
        </w:rPr>
      </w:pPr>
      <w:r w:rsidRPr="009C51E1">
        <w:rPr>
          <w:szCs w:val="24"/>
        </w:rPr>
        <w:t>Napped at least sometimes on school days</w:t>
      </w:r>
    </w:p>
    <w:p w:rsidR="00B460C5" w:rsidRPr="009C51E1" w:rsidRDefault="00B460C5" w:rsidP="00B460C5">
      <w:pPr>
        <w:pStyle w:val="ListParagraph"/>
        <w:numPr>
          <w:ilvl w:val="4"/>
          <w:numId w:val="8"/>
        </w:numPr>
        <w:spacing w:before="120" w:after="0" w:line="240" w:lineRule="auto"/>
        <w:ind w:left="2880"/>
        <w:contextualSpacing w:val="0"/>
        <w:rPr>
          <w:szCs w:val="24"/>
        </w:rPr>
      </w:pPr>
      <w:r w:rsidRPr="009C51E1">
        <w:rPr>
          <w:szCs w:val="24"/>
        </w:rPr>
        <w:t>Arrived late to class at least once in past 2 weeks</w:t>
      </w:r>
    </w:p>
    <w:p w:rsidR="00B460C5" w:rsidRPr="009C51E1" w:rsidRDefault="00B460C5" w:rsidP="00B460C5">
      <w:pPr>
        <w:pStyle w:val="ListParagraph"/>
        <w:numPr>
          <w:ilvl w:val="4"/>
          <w:numId w:val="8"/>
        </w:numPr>
        <w:spacing w:before="120" w:after="0" w:line="240" w:lineRule="auto"/>
        <w:ind w:left="2880"/>
        <w:contextualSpacing w:val="0"/>
        <w:rPr>
          <w:szCs w:val="24"/>
        </w:rPr>
      </w:pPr>
      <w:r w:rsidRPr="009C51E1">
        <w:rPr>
          <w:szCs w:val="24"/>
        </w:rPr>
        <w:lastRenderedPageBreak/>
        <w:t>Struggled to stay awake and/or fell asleep in class</w:t>
      </w:r>
    </w:p>
    <w:p w:rsidR="00B460C5" w:rsidRDefault="00B460C5" w:rsidP="00B460C5">
      <w:pPr>
        <w:pStyle w:val="ListParagraph"/>
        <w:numPr>
          <w:ilvl w:val="4"/>
          <w:numId w:val="8"/>
        </w:numPr>
        <w:spacing w:before="120" w:after="0" w:line="240" w:lineRule="auto"/>
        <w:ind w:left="2880"/>
        <w:contextualSpacing w:val="0"/>
        <w:rPr>
          <w:szCs w:val="24"/>
        </w:rPr>
      </w:pPr>
      <w:r w:rsidRPr="009C51E1">
        <w:rPr>
          <w:szCs w:val="24"/>
        </w:rPr>
        <w:t xml:space="preserve">Too tired to do schoolwork somewhat or much of the time. </w:t>
      </w:r>
    </w:p>
    <w:p w:rsidR="002F7C51" w:rsidRDefault="002F7C51" w:rsidP="002F7C51">
      <w:pPr>
        <w:pStyle w:val="ListParagraph"/>
        <w:spacing w:after="200" w:line="240" w:lineRule="auto"/>
        <w:ind w:left="1440"/>
        <w:rPr>
          <w:szCs w:val="24"/>
        </w:rPr>
      </w:pPr>
      <w:r>
        <w:rPr>
          <w:szCs w:val="24"/>
        </w:rPr>
        <w:t xml:space="preserve">How likely would the researchers be to get these same results if they were to repeat the study? </w:t>
      </w:r>
    </w:p>
    <w:p w:rsidR="002F7C51" w:rsidRDefault="002F7C51" w:rsidP="002F7C51">
      <w:pPr>
        <w:pStyle w:val="ListParagraph"/>
        <w:spacing w:after="200" w:line="240" w:lineRule="auto"/>
        <w:ind w:left="1440"/>
        <w:rPr>
          <w:szCs w:val="24"/>
        </w:rPr>
      </w:pPr>
      <w:r>
        <w:rPr>
          <w:szCs w:val="24"/>
        </w:rPr>
        <w:tab/>
      </w:r>
    </w:p>
    <w:p w:rsidR="00B460C5" w:rsidRPr="00735A7E" w:rsidRDefault="00B460C5" w:rsidP="00B460C5">
      <w:pPr>
        <w:pStyle w:val="ListParagraph"/>
        <w:spacing w:before="120" w:after="0" w:line="240" w:lineRule="auto"/>
        <w:ind w:left="1800"/>
        <w:rPr>
          <w:szCs w:val="24"/>
        </w:rPr>
      </w:pPr>
      <w:r w:rsidRPr="00735A7E">
        <w:rPr>
          <w:szCs w:val="24"/>
        </w:rPr>
        <w:t xml:space="preserve">Remind them that this means </w:t>
      </w:r>
      <w:proofErr w:type="gramStart"/>
      <w:r w:rsidRPr="00735A7E">
        <w:rPr>
          <w:szCs w:val="24"/>
        </w:rPr>
        <w:t>p ,</w:t>
      </w:r>
      <w:proofErr w:type="gramEnd"/>
      <w:r w:rsidRPr="00735A7E">
        <w:rPr>
          <w:szCs w:val="24"/>
        </w:rPr>
        <w:t xml:space="preserve"> .05 -  95% of the time, if researchers were to repeat the study, they’d find the same result.</w:t>
      </w:r>
    </w:p>
    <w:p w:rsidR="00B460C5" w:rsidRPr="00B460C5" w:rsidRDefault="00B460C5" w:rsidP="00B460C5">
      <w:pPr>
        <w:spacing w:before="120" w:after="0" w:line="240" w:lineRule="auto"/>
        <w:ind w:left="1800"/>
        <w:rPr>
          <w:szCs w:val="24"/>
        </w:rPr>
      </w:pPr>
      <w:r w:rsidRPr="00B460C5">
        <w:rPr>
          <w:szCs w:val="24"/>
        </w:rPr>
        <w:t xml:space="preserve">It can be helpful to </w:t>
      </w:r>
      <w:proofErr w:type="gramStart"/>
      <w:r w:rsidRPr="00B460C5">
        <w:rPr>
          <w:szCs w:val="24"/>
        </w:rPr>
        <w:t>actually write</w:t>
      </w:r>
      <w:proofErr w:type="gramEnd"/>
      <w:r w:rsidRPr="00B460C5">
        <w:rPr>
          <w:szCs w:val="24"/>
        </w:rPr>
        <w:t xml:space="preserve"> “p &lt; .05” and/or “95% of the time, you’d get the same answer” on the slide, board, or projected paper to help reinforce the point. These concepts take some time and repetition to learn.</w:t>
      </w:r>
    </w:p>
    <w:p w:rsidR="00B460C5" w:rsidRDefault="00B460C5" w:rsidP="00B460C5">
      <w:pPr>
        <w:spacing w:before="120" w:after="0" w:line="240" w:lineRule="auto"/>
        <w:ind w:left="1440" w:firstLine="360"/>
        <w:rPr>
          <w:szCs w:val="24"/>
        </w:rPr>
      </w:pPr>
      <w:r w:rsidRPr="00B460C5">
        <w:rPr>
          <w:szCs w:val="24"/>
        </w:rPr>
        <w:t xml:space="preserve">Note: Sometimes, students will ask if p could be &gt;.99 or .90 in different fields of </w:t>
      </w:r>
    </w:p>
    <w:p w:rsidR="00B460C5" w:rsidRDefault="00B460C5" w:rsidP="00B460C5">
      <w:pPr>
        <w:spacing w:before="120" w:after="0" w:line="240" w:lineRule="auto"/>
        <w:ind w:left="1800"/>
        <w:rPr>
          <w:szCs w:val="24"/>
        </w:rPr>
      </w:pPr>
      <w:r w:rsidRPr="00B460C5">
        <w:rPr>
          <w:szCs w:val="24"/>
        </w:rPr>
        <w:t xml:space="preserve">research or in different studies. This is an opportunity to tell students that most scientists use a 95% criterion, but it’s </w:t>
      </w:r>
      <w:proofErr w:type="gramStart"/>
      <w:r w:rsidRPr="00B460C5">
        <w:rPr>
          <w:szCs w:val="24"/>
        </w:rPr>
        <w:t>really up</w:t>
      </w:r>
      <w:proofErr w:type="gramEnd"/>
      <w:r w:rsidRPr="00B460C5">
        <w:rPr>
          <w:szCs w:val="24"/>
        </w:rPr>
        <w:t xml:space="preserve"> to researchers and ultimately readers to decide what level to accept. In cancer research, for example, you might want to be 99% </w:t>
      </w:r>
      <w:proofErr w:type="gramStart"/>
      <w:r w:rsidRPr="00B460C5">
        <w:rPr>
          <w:szCs w:val="24"/>
        </w:rPr>
        <w:t>sure  about</w:t>
      </w:r>
      <w:proofErr w:type="gramEnd"/>
      <w:r w:rsidRPr="00B460C5">
        <w:rPr>
          <w:szCs w:val="24"/>
        </w:rPr>
        <w:t xml:space="preserve"> a diagnosis – the consequences of getting it wrong could be disastrous. In preliminary, low stakes research, we might accept p &lt; .10 until more definitive research can be done. But in general, it’s safe to assume p &lt; .05. </w:t>
      </w:r>
    </w:p>
    <w:p w:rsidR="00B460C5" w:rsidRPr="00B460C5" w:rsidRDefault="00B460C5" w:rsidP="00B460C5">
      <w:pPr>
        <w:spacing w:before="120" w:after="0" w:line="240" w:lineRule="auto"/>
        <w:ind w:left="1800"/>
        <w:rPr>
          <w:szCs w:val="24"/>
        </w:rPr>
      </w:pPr>
      <w:r>
        <w:rPr>
          <w:szCs w:val="24"/>
        </w:rPr>
        <w:t xml:space="preserve">Some Introductory Psychology textbooks do not include information about statistical </w:t>
      </w:r>
      <w:proofErr w:type="gramStart"/>
      <w:r>
        <w:rPr>
          <w:szCs w:val="24"/>
        </w:rPr>
        <w:t>significance, or</w:t>
      </w:r>
      <w:proofErr w:type="gramEnd"/>
      <w:r>
        <w:rPr>
          <w:szCs w:val="24"/>
        </w:rPr>
        <w:t xml:space="preserve"> put it in an appendix. </w:t>
      </w:r>
    </w:p>
    <w:p w:rsidR="00B460C5" w:rsidRPr="0055709F" w:rsidRDefault="00B460C5" w:rsidP="00ED60D6">
      <w:pPr>
        <w:pStyle w:val="ListParagraph"/>
        <w:spacing w:before="240" w:after="200" w:line="240" w:lineRule="auto"/>
        <w:ind w:left="1440"/>
        <w:rPr>
          <w:szCs w:val="24"/>
        </w:rPr>
      </w:pPr>
      <w:r w:rsidRPr="0055709F">
        <w:rPr>
          <w:color w:val="000000" w:themeColor="text1"/>
          <w:szCs w:val="24"/>
        </w:rPr>
        <w:t xml:space="preserve">Can we conclude that the changed school schedule </w:t>
      </w:r>
      <w:r w:rsidRPr="0055709F">
        <w:rPr>
          <w:i/>
          <w:color w:val="000000" w:themeColor="text1"/>
          <w:szCs w:val="24"/>
        </w:rPr>
        <w:t>caused</w:t>
      </w:r>
      <w:r w:rsidRPr="0055709F">
        <w:rPr>
          <w:color w:val="000000" w:themeColor="text1"/>
          <w:szCs w:val="24"/>
        </w:rPr>
        <w:t xml:space="preserve"> student sleep patterns to change? Why or why not?</w:t>
      </w:r>
    </w:p>
    <w:p w:rsidR="00B460C5" w:rsidRPr="00735A7E" w:rsidRDefault="00B460C5" w:rsidP="00B460C5">
      <w:pPr>
        <w:spacing w:before="120" w:after="0"/>
        <w:ind w:left="2160"/>
        <w:rPr>
          <w:i/>
          <w:szCs w:val="24"/>
        </w:rPr>
      </w:pPr>
      <w:r>
        <w:rPr>
          <w:szCs w:val="24"/>
        </w:rPr>
        <w:t>Re</w:t>
      </w:r>
      <w:r w:rsidRPr="00735A7E">
        <w:rPr>
          <w:szCs w:val="24"/>
        </w:rPr>
        <w:t xml:space="preserve">mind </w:t>
      </w:r>
      <w:r w:rsidRPr="00735A7E">
        <w:rPr>
          <w:i/>
          <w:szCs w:val="24"/>
        </w:rPr>
        <w:t xml:space="preserve">students - people have claimed, based on these data, that the changes in sleep were caused purely by a later start time. Should we accept that claim? </w:t>
      </w:r>
    </w:p>
    <w:p w:rsidR="00B460C5" w:rsidRPr="00735A7E" w:rsidRDefault="00B460C5" w:rsidP="00B460C5">
      <w:pPr>
        <w:spacing w:before="120" w:after="0"/>
        <w:ind w:left="2160"/>
        <w:rPr>
          <w:szCs w:val="24"/>
        </w:rPr>
      </w:pPr>
      <w:r>
        <w:rPr>
          <w:szCs w:val="24"/>
        </w:rPr>
        <w:t>St</w:t>
      </w:r>
      <w:r w:rsidRPr="00735A7E">
        <w:rPr>
          <w:szCs w:val="24"/>
        </w:rPr>
        <w:t xml:space="preserve">udents may be willing to accept the authors’ claim that the changes they observed were based purely on a later school start time.  </w:t>
      </w:r>
    </w:p>
    <w:p w:rsidR="00B460C5" w:rsidRPr="00B460C5" w:rsidRDefault="00B460C5" w:rsidP="00B460C5">
      <w:pPr>
        <w:pStyle w:val="ListParagraph"/>
        <w:spacing w:before="120" w:after="0" w:line="240" w:lineRule="auto"/>
        <w:ind w:left="2160"/>
        <w:contextualSpacing w:val="0"/>
        <w:rPr>
          <w:i/>
          <w:szCs w:val="24"/>
        </w:rPr>
      </w:pPr>
      <w:r w:rsidRPr="009C51E1">
        <w:rPr>
          <w:i/>
          <w:szCs w:val="24"/>
        </w:rPr>
        <w:t>Emphasize the actual manipulation (entire school day was shortened, not just</w:t>
      </w:r>
      <w:r>
        <w:rPr>
          <w:i/>
          <w:szCs w:val="24"/>
        </w:rPr>
        <w:t xml:space="preserve"> </w:t>
      </w:r>
      <w:r w:rsidRPr="00B460C5">
        <w:rPr>
          <w:i/>
          <w:szCs w:val="24"/>
        </w:rPr>
        <w:t>moved back 25min) and have students think ab</w:t>
      </w:r>
      <w:r>
        <w:rPr>
          <w:i/>
          <w:szCs w:val="24"/>
        </w:rPr>
        <w:t xml:space="preserve">out the conclusions that can be </w:t>
      </w:r>
      <w:r w:rsidRPr="00B460C5">
        <w:rPr>
          <w:i/>
          <w:szCs w:val="24"/>
        </w:rPr>
        <w:t>made given this manipulation.</w:t>
      </w:r>
    </w:p>
    <w:p w:rsidR="00B460C5" w:rsidRPr="009C51E1" w:rsidRDefault="00B460C5" w:rsidP="00B460C5">
      <w:pPr>
        <w:pStyle w:val="ListParagraph"/>
        <w:spacing w:before="120" w:after="0" w:line="240" w:lineRule="auto"/>
        <w:ind w:left="1980"/>
        <w:contextualSpacing w:val="0"/>
        <w:rPr>
          <w:i/>
          <w:szCs w:val="24"/>
        </w:rPr>
      </w:pPr>
      <w:r w:rsidRPr="009C51E1">
        <w:rPr>
          <w:i/>
          <w:szCs w:val="24"/>
        </w:rPr>
        <w:t xml:space="preserve">Students might also point out that there is no control group nor random </w:t>
      </w:r>
      <w:r>
        <w:rPr>
          <w:i/>
          <w:szCs w:val="24"/>
        </w:rPr>
        <w:t>assignment</w:t>
      </w:r>
      <w:r w:rsidRPr="009C51E1">
        <w:rPr>
          <w:i/>
          <w:szCs w:val="24"/>
        </w:rPr>
        <w:t xml:space="preserve"> nor were the participants blind to condition (they knew the start time changed). Some of these issues are partially controlled for using Time 1 data, but not completely. </w:t>
      </w:r>
    </w:p>
    <w:p w:rsidR="00B460C5" w:rsidRPr="009C51E1" w:rsidRDefault="00B460C5" w:rsidP="00B460C5">
      <w:pPr>
        <w:pStyle w:val="ListParagraph"/>
        <w:tabs>
          <w:tab w:val="left" w:pos="3510"/>
        </w:tabs>
        <w:spacing w:before="120" w:after="0" w:line="240" w:lineRule="auto"/>
        <w:ind w:left="1980"/>
        <w:contextualSpacing w:val="0"/>
        <w:rPr>
          <w:i/>
          <w:szCs w:val="24"/>
        </w:rPr>
      </w:pPr>
      <w:r w:rsidRPr="009C51E1">
        <w:rPr>
          <w:i/>
          <w:szCs w:val="24"/>
        </w:rPr>
        <w:t>Some other variable could</w:t>
      </w:r>
      <w:r>
        <w:rPr>
          <w:i/>
          <w:szCs w:val="24"/>
        </w:rPr>
        <w:t xml:space="preserve"> have co-occurred with the time </w:t>
      </w:r>
      <w:r w:rsidRPr="009C51E1">
        <w:rPr>
          <w:i/>
          <w:szCs w:val="24"/>
        </w:rPr>
        <w:t xml:space="preserve">change. Perhaps bedtime changed, or PE was cut to make the time change, or …. </w:t>
      </w:r>
    </w:p>
    <w:p w:rsidR="00B460C5" w:rsidRPr="009C51E1" w:rsidRDefault="00B460C5" w:rsidP="00B460C5">
      <w:pPr>
        <w:pStyle w:val="ListParagraph"/>
        <w:tabs>
          <w:tab w:val="left" w:pos="3510"/>
        </w:tabs>
        <w:spacing w:before="120" w:after="0" w:line="240" w:lineRule="auto"/>
        <w:ind w:left="1980"/>
        <w:contextualSpacing w:val="0"/>
        <w:rPr>
          <w:i/>
          <w:szCs w:val="24"/>
        </w:rPr>
      </w:pPr>
      <w:r w:rsidRPr="009C51E1">
        <w:rPr>
          <w:i/>
          <w:szCs w:val="24"/>
        </w:rPr>
        <w:t xml:space="preserve">Perhaps students were told the reason for the time change was to see if they were less sleepy or got more sleep! </w:t>
      </w:r>
      <w:r>
        <w:rPr>
          <w:i/>
          <w:szCs w:val="24"/>
        </w:rPr>
        <w:t xml:space="preserve">Expectancy or placebo effect? </w:t>
      </w:r>
    </w:p>
    <w:p w:rsidR="00B460C5" w:rsidRDefault="00B460C5" w:rsidP="00B460C5">
      <w:pPr>
        <w:pStyle w:val="ListParagraph"/>
        <w:spacing w:after="200" w:line="240" w:lineRule="auto"/>
        <w:ind w:left="2160"/>
      </w:pPr>
      <w:r>
        <w:t xml:space="preserve">Depending on the information in the textbook and/or your students’ knowledge, you can discuss the pros and cons of quasi- and true experimental research. </w:t>
      </w:r>
    </w:p>
    <w:p w:rsidR="00B460C5" w:rsidRPr="000B516F" w:rsidRDefault="00B460C5" w:rsidP="00B460C5">
      <w:pPr>
        <w:pStyle w:val="ListParagraph"/>
        <w:spacing w:after="200" w:line="240" w:lineRule="auto"/>
        <w:ind w:left="1440"/>
        <w:rPr>
          <w:szCs w:val="24"/>
        </w:rPr>
      </w:pPr>
      <w:r w:rsidRPr="0055709F">
        <w:rPr>
          <w:color w:val="000000" w:themeColor="text1"/>
          <w:szCs w:val="24"/>
        </w:rPr>
        <w:t>What challenges do you see for generalizing the findings from this study to all high school students?</w:t>
      </w:r>
    </w:p>
    <w:p w:rsidR="00B460C5" w:rsidRDefault="00B460C5" w:rsidP="00B460C5">
      <w:pPr>
        <w:spacing w:before="120" w:after="0"/>
        <w:ind w:left="2160"/>
        <w:rPr>
          <w:szCs w:val="24"/>
        </w:rPr>
      </w:pPr>
      <w:r>
        <w:rPr>
          <w:szCs w:val="24"/>
        </w:rPr>
        <w:lastRenderedPageBreak/>
        <w:t>E</w:t>
      </w:r>
      <w:r w:rsidRPr="00131D48">
        <w:rPr>
          <w:szCs w:val="24"/>
        </w:rPr>
        <w:t>ncourage students to think about ways teens at a boarding school may differ from students of the same age at other schools, and differences between high schools in general</w:t>
      </w:r>
      <w:r>
        <w:rPr>
          <w:szCs w:val="24"/>
        </w:rPr>
        <w:t>.</w:t>
      </w:r>
    </w:p>
    <w:p w:rsidR="00B460C5" w:rsidRPr="00131D48" w:rsidRDefault="00B460C5" w:rsidP="00ED60D6">
      <w:pPr>
        <w:spacing w:before="240"/>
        <w:ind w:left="1440" w:firstLine="720"/>
        <w:rPr>
          <w:szCs w:val="24"/>
        </w:rPr>
      </w:pPr>
      <w:r w:rsidRPr="00131D48">
        <w:rPr>
          <w:szCs w:val="24"/>
        </w:rPr>
        <w:t xml:space="preserve">Emphasize the key terms </w:t>
      </w:r>
      <w:r w:rsidRPr="00131D48">
        <w:rPr>
          <w:i/>
          <w:szCs w:val="24"/>
        </w:rPr>
        <w:t>generalize,</w:t>
      </w:r>
      <w:r w:rsidRPr="00131D48">
        <w:rPr>
          <w:szCs w:val="24"/>
        </w:rPr>
        <w:t xml:space="preserve"> </w:t>
      </w:r>
      <w:r w:rsidRPr="00131D48">
        <w:rPr>
          <w:i/>
          <w:szCs w:val="24"/>
        </w:rPr>
        <w:t>sample</w:t>
      </w:r>
      <w:r w:rsidRPr="00131D48">
        <w:rPr>
          <w:szCs w:val="24"/>
        </w:rPr>
        <w:t xml:space="preserve">, and </w:t>
      </w:r>
      <w:r w:rsidRPr="00131D48">
        <w:rPr>
          <w:i/>
          <w:szCs w:val="24"/>
        </w:rPr>
        <w:t>population</w:t>
      </w:r>
      <w:r w:rsidRPr="00131D48">
        <w:rPr>
          <w:szCs w:val="24"/>
        </w:rPr>
        <w:t>.</w:t>
      </w:r>
      <w:r>
        <w:rPr>
          <w:szCs w:val="24"/>
        </w:rPr>
        <w:t xml:space="preserve"> </w:t>
      </w:r>
    </w:p>
    <w:p w:rsidR="00B460C5" w:rsidRPr="00131D48" w:rsidRDefault="00B460C5" w:rsidP="00B460C5">
      <w:pPr>
        <w:ind w:left="1440" w:firstLine="720"/>
        <w:rPr>
          <w:szCs w:val="24"/>
        </w:rPr>
      </w:pPr>
      <w:r w:rsidRPr="00131D48">
        <w:rPr>
          <w:szCs w:val="24"/>
        </w:rPr>
        <w:t>Does the sample sufficiently represent the general population of adolescents?</w:t>
      </w:r>
    </w:p>
    <w:p w:rsidR="00B460C5" w:rsidRPr="00131D48" w:rsidRDefault="00B460C5" w:rsidP="00B460C5">
      <w:pPr>
        <w:ind w:left="2160"/>
        <w:rPr>
          <w:i/>
          <w:szCs w:val="24"/>
        </w:rPr>
      </w:pPr>
      <w:r w:rsidRPr="00131D48">
        <w:rPr>
          <w:i/>
          <w:szCs w:val="24"/>
        </w:rPr>
        <w:t>The sample is a single boarding school at which students may have different sleep patterns than students who live at home and commute to school. Students may also be more affluent and less racially diverse than the general population.</w:t>
      </w:r>
    </w:p>
    <w:p w:rsidR="00132D28" w:rsidRDefault="00B460C5" w:rsidP="00B460C5">
      <w:pPr>
        <w:ind w:left="1440" w:firstLine="720"/>
        <w:rPr>
          <w:szCs w:val="24"/>
        </w:rPr>
      </w:pPr>
      <w:r w:rsidRPr="00131D48">
        <w:rPr>
          <w:szCs w:val="24"/>
        </w:rPr>
        <w:t>What solutions are available to create a more representative sample?</w:t>
      </w:r>
    </w:p>
    <w:p w:rsidR="00706719" w:rsidRDefault="00706719" w:rsidP="00706719">
      <w:pPr>
        <w:pStyle w:val="Heading1"/>
      </w:pPr>
      <w:r>
        <w:t>Extended in-Class or take-home activity</w:t>
      </w:r>
    </w:p>
    <w:p w:rsidR="00706719" w:rsidRPr="009C51E1" w:rsidRDefault="00B460C5" w:rsidP="00706719">
      <w:pPr>
        <w:spacing w:after="0"/>
        <w:ind w:left="720"/>
        <w:rPr>
          <w:szCs w:val="24"/>
        </w:rPr>
      </w:pPr>
      <w:r>
        <w:rPr>
          <w:szCs w:val="24"/>
        </w:rPr>
        <w:t>Student Handout, Page 2. If time in class, have students work in small groups to use similar concepts to design an experiment</w:t>
      </w:r>
      <w:r w:rsidR="00706719">
        <w:rPr>
          <w:szCs w:val="24"/>
        </w:rPr>
        <w:t xml:space="preserve"> </w:t>
      </w:r>
      <w:r w:rsidR="00706719" w:rsidRPr="009C51E1">
        <w:rPr>
          <w:szCs w:val="24"/>
        </w:rPr>
        <w:t xml:space="preserve">an experiment to test the effects of screen time on sleep that resolves some of the concerns about causality and generalizability identified in the first study. Walk around and assist students. For those who want more challenge, encourage students to consider how screen time and age might interact to produce sleep difficulty. </w:t>
      </w:r>
    </w:p>
    <w:p w:rsidR="00706719" w:rsidRPr="009C51E1" w:rsidRDefault="00706719" w:rsidP="00ED60D6">
      <w:pPr>
        <w:spacing w:before="240" w:after="0"/>
        <w:ind w:left="720"/>
        <w:rPr>
          <w:szCs w:val="24"/>
        </w:rPr>
      </w:pPr>
      <w:r w:rsidRPr="009C51E1">
        <w:rPr>
          <w:szCs w:val="24"/>
        </w:rPr>
        <w:t xml:space="preserve">Especially look for and encourage students to draw graphs. Some are hesitant to put anything down on paper, especially if they think the instructor is about to show them the right answer. Encourage any drawing you see. Comment on </w:t>
      </w:r>
      <w:proofErr w:type="gramStart"/>
      <w:r w:rsidRPr="009C51E1">
        <w:rPr>
          <w:szCs w:val="24"/>
        </w:rPr>
        <w:t>graphs, and</w:t>
      </w:r>
      <w:proofErr w:type="gramEnd"/>
      <w:r w:rsidRPr="009C51E1">
        <w:rPr>
          <w:szCs w:val="24"/>
        </w:rPr>
        <w:t xml:space="preserve"> ask questions. Some students may be frustrated because they can’t tell “what their graph is supposed to” look like because they don’t have actual numbers. Encourage students to focus on the pattern of expected results, not actual numbers. This is an opportunity to think about how strong of an effect they predict the IV will have on the DV. In fact, real researchers don’t know either, but they </w:t>
      </w:r>
      <w:proofErr w:type="gramStart"/>
      <w:r w:rsidRPr="009C51E1">
        <w:rPr>
          <w:szCs w:val="24"/>
        </w:rPr>
        <w:t>have to</w:t>
      </w:r>
      <w:proofErr w:type="gramEnd"/>
      <w:r w:rsidRPr="009C51E1">
        <w:rPr>
          <w:szCs w:val="24"/>
        </w:rPr>
        <w:t xml:space="preserve"> make some prediction based on common sense if nothing else. </w:t>
      </w:r>
    </w:p>
    <w:p w:rsidR="00706719" w:rsidRDefault="00706719" w:rsidP="00ED60D6">
      <w:pPr>
        <w:spacing w:before="240" w:after="0"/>
      </w:pPr>
      <w:r>
        <w:tab/>
        <w:t>If time is short, this can go home as practice material, used as part of an online or office hour tutorial and/or used as a practice or real exam question.</w:t>
      </w:r>
    </w:p>
    <w:p w:rsidR="00706719" w:rsidRDefault="00706719" w:rsidP="00706719">
      <w:pPr>
        <w:pStyle w:val="Heading1"/>
      </w:pPr>
      <w:r>
        <w:t>TA TIPS</w:t>
      </w:r>
    </w:p>
    <w:p w:rsidR="00706719" w:rsidRDefault="00706719" w:rsidP="00706719">
      <w:pPr>
        <w:pStyle w:val="Heading2"/>
      </w:pPr>
      <w:r>
        <w:t>For This Module</w:t>
      </w:r>
    </w:p>
    <w:p w:rsidR="00706719" w:rsidRPr="005E556B" w:rsidRDefault="00706719" w:rsidP="00706719">
      <w:pPr>
        <w:rPr>
          <w:i/>
          <w:szCs w:val="24"/>
        </w:rPr>
      </w:pPr>
      <w:r w:rsidRPr="005E556B">
        <w:rPr>
          <w:i/>
          <w:szCs w:val="24"/>
        </w:rPr>
        <w:t>Here’s what you know that students don’t know. These are the keys to understanding this lesson. Your job is to find ways to emphasize these points.</w:t>
      </w:r>
    </w:p>
    <w:p w:rsidR="00706719" w:rsidRPr="00A55720" w:rsidRDefault="00706719" w:rsidP="00706719">
      <w:pPr>
        <w:ind w:firstLine="720"/>
        <w:rPr>
          <w:i/>
        </w:rPr>
      </w:pPr>
      <w:r w:rsidRPr="00A55720">
        <w:rPr>
          <w:b/>
          <w:i/>
        </w:rPr>
        <w:t>Students know</w:t>
      </w:r>
      <w:r w:rsidRPr="00A55720">
        <w:rPr>
          <w:i/>
        </w:rPr>
        <w:t xml:space="preserve"> that there is at least a stereotype that teens </w:t>
      </w:r>
      <w:r>
        <w:rPr>
          <w:i/>
        </w:rPr>
        <w:t>sleep a lot or sleep late</w:t>
      </w:r>
      <w:r w:rsidRPr="00A55720">
        <w:rPr>
          <w:i/>
        </w:rPr>
        <w:t xml:space="preserve">. </w:t>
      </w:r>
      <w:r>
        <w:rPr>
          <w:i/>
        </w:rPr>
        <w:t>They also know that there are individual differences, and some older people also sleep late.</w:t>
      </w:r>
    </w:p>
    <w:p w:rsidR="00706719" w:rsidRDefault="00706719" w:rsidP="00706719">
      <w:pPr>
        <w:ind w:firstLine="720"/>
        <w:rPr>
          <w:i/>
        </w:rPr>
      </w:pPr>
      <w:r w:rsidRPr="00A55720">
        <w:rPr>
          <w:b/>
          <w:i/>
        </w:rPr>
        <w:t>You know</w:t>
      </w:r>
      <w:r w:rsidRPr="00A55720">
        <w:rPr>
          <w:i/>
        </w:rPr>
        <w:t xml:space="preserve"> that this is not a case where that task is to make a logical or plausible story to support the students’ ideas. </w:t>
      </w:r>
      <w:r>
        <w:rPr>
          <w:i/>
        </w:rPr>
        <w:t xml:space="preserve">Anecdotal evidence doesn’t cut it either. </w:t>
      </w:r>
      <w:r w:rsidRPr="00A55720">
        <w:rPr>
          <w:i/>
        </w:rPr>
        <w:t xml:space="preserve">As empirical scientists, we </w:t>
      </w:r>
      <w:proofErr w:type="gramStart"/>
      <w:r w:rsidRPr="00A55720">
        <w:rPr>
          <w:i/>
        </w:rPr>
        <w:t>actually collect</w:t>
      </w:r>
      <w:proofErr w:type="gramEnd"/>
      <w:r w:rsidRPr="00A55720">
        <w:rPr>
          <w:i/>
        </w:rPr>
        <w:t xml:space="preserve"> empirical data to test those hypotheses. </w:t>
      </w:r>
    </w:p>
    <w:p w:rsidR="00706719" w:rsidRPr="00706719" w:rsidRDefault="00706719" w:rsidP="00706719">
      <w:pPr>
        <w:ind w:firstLine="720"/>
        <w:rPr>
          <w:i/>
        </w:rPr>
      </w:pPr>
      <w:r w:rsidRPr="00706719">
        <w:rPr>
          <w:b/>
          <w:i/>
        </w:rPr>
        <w:lastRenderedPageBreak/>
        <w:t>You know</w:t>
      </w:r>
      <w:r>
        <w:rPr>
          <w:b/>
          <w:i/>
        </w:rPr>
        <w:t xml:space="preserve"> </w:t>
      </w:r>
      <w:r>
        <w:rPr>
          <w:i/>
        </w:rPr>
        <w:t>that even when there is a significant association between two variables, there are always individual exceptions. These do not change the fact that there is a general, reliable pattern.</w:t>
      </w:r>
    </w:p>
    <w:p w:rsidR="00706719" w:rsidRDefault="00706719" w:rsidP="00706719">
      <w:pPr>
        <w:ind w:firstLine="720"/>
        <w:rPr>
          <w:i/>
          <w:szCs w:val="24"/>
        </w:rPr>
      </w:pPr>
      <w:r w:rsidRPr="005E556B">
        <w:rPr>
          <w:b/>
          <w:i/>
          <w:szCs w:val="24"/>
        </w:rPr>
        <w:t>Students know</w:t>
      </w:r>
      <w:r w:rsidRPr="005E556B">
        <w:rPr>
          <w:i/>
          <w:szCs w:val="24"/>
        </w:rPr>
        <w:t xml:space="preserve"> the answer is some</w:t>
      </w:r>
      <w:r>
        <w:rPr>
          <w:i/>
          <w:szCs w:val="24"/>
        </w:rPr>
        <w:t>where</w:t>
      </w:r>
      <w:r w:rsidRPr="005E556B">
        <w:rPr>
          <w:i/>
          <w:szCs w:val="24"/>
        </w:rPr>
        <w:t xml:space="preserve"> on the page. It’s a matter of finding it. </w:t>
      </w:r>
    </w:p>
    <w:p w:rsidR="00706719" w:rsidRDefault="00706719" w:rsidP="00706719">
      <w:pPr>
        <w:ind w:firstLine="720"/>
        <w:rPr>
          <w:i/>
          <w:szCs w:val="24"/>
        </w:rPr>
      </w:pPr>
      <w:r w:rsidRPr="00674A29">
        <w:rPr>
          <w:b/>
          <w:i/>
          <w:szCs w:val="24"/>
        </w:rPr>
        <w:t>You know,</w:t>
      </w:r>
      <w:r>
        <w:rPr>
          <w:i/>
          <w:szCs w:val="24"/>
        </w:rPr>
        <w:t xml:space="preserve"> in college and in life, it’s not that easy. The information is complex, and can be presented in the narrative, graph, and/or table. They require active and systematic work to identify </w:t>
      </w:r>
      <w:proofErr w:type="gramStart"/>
      <w:r>
        <w:rPr>
          <w:i/>
          <w:szCs w:val="24"/>
        </w:rPr>
        <w:t>all of</w:t>
      </w:r>
      <w:proofErr w:type="gramEnd"/>
      <w:r>
        <w:rPr>
          <w:i/>
          <w:szCs w:val="24"/>
        </w:rPr>
        <w:t xml:space="preserve"> the relevant information. </w:t>
      </w:r>
    </w:p>
    <w:p w:rsidR="00706719" w:rsidRDefault="00706719" w:rsidP="00706719">
      <w:pPr>
        <w:ind w:firstLine="720"/>
        <w:rPr>
          <w:i/>
          <w:szCs w:val="24"/>
        </w:rPr>
      </w:pPr>
      <w:r w:rsidRPr="00706719">
        <w:rPr>
          <w:b/>
          <w:i/>
          <w:szCs w:val="24"/>
        </w:rPr>
        <w:t>Students know</w:t>
      </w:r>
      <w:r>
        <w:rPr>
          <w:i/>
          <w:szCs w:val="24"/>
        </w:rPr>
        <w:t xml:space="preserve"> there are 2 kinds of studies: correlational and experimental.</w:t>
      </w:r>
    </w:p>
    <w:p w:rsidR="00706719" w:rsidRDefault="00706719" w:rsidP="00706719">
      <w:pPr>
        <w:ind w:firstLine="720"/>
        <w:rPr>
          <w:i/>
          <w:szCs w:val="24"/>
        </w:rPr>
      </w:pPr>
      <w:r w:rsidRPr="00706719">
        <w:rPr>
          <w:b/>
          <w:i/>
          <w:szCs w:val="24"/>
        </w:rPr>
        <w:t xml:space="preserve">You know </w:t>
      </w:r>
      <w:r>
        <w:rPr>
          <w:i/>
          <w:szCs w:val="24"/>
        </w:rPr>
        <w:t xml:space="preserve">that textbook authors and instructors often draw a sharp distinction between correlational and experimental studies to contrast them for students. In the real world, we do sometimes talk about causality, even </w:t>
      </w:r>
      <w:proofErr w:type="gramStart"/>
      <w:r>
        <w:rPr>
          <w:i/>
          <w:szCs w:val="24"/>
        </w:rPr>
        <w:t>on the basis of</w:t>
      </w:r>
      <w:proofErr w:type="gramEnd"/>
      <w:r>
        <w:rPr>
          <w:i/>
          <w:szCs w:val="24"/>
        </w:rPr>
        <w:t xml:space="preserve"> correlational research (thinking smoking and lung cancer), and some experimental studies are quasi-experimental – close but not true experiments. You can easily confuse studies by introducing the idea of quasi-experimental studies. You can choose to talk around it and leave it out. (Say, for example, “it’s almost an experimental study. Let’s see what’s missing.”). Or, you can tell students that there are two important types of </w:t>
      </w:r>
      <w:proofErr w:type="gramStart"/>
      <w:r>
        <w:rPr>
          <w:i/>
          <w:szCs w:val="24"/>
        </w:rPr>
        <w:t>studies  in</w:t>
      </w:r>
      <w:proofErr w:type="gramEnd"/>
      <w:r>
        <w:rPr>
          <w:i/>
          <w:szCs w:val="24"/>
        </w:rPr>
        <w:t xml:space="preserve"> this class – correlational and experimental – but today you’</w:t>
      </w:r>
      <w:r w:rsidR="00864FC9">
        <w:rPr>
          <w:i/>
          <w:szCs w:val="24"/>
        </w:rPr>
        <w:t>re discussing something in between and go into more information about natural experiments and quasi-experimental designs.</w:t>
      </w:r>
    </w:p>
    <w:p w:rsidR="00864FC9" w:rsidRDefault="00864FC9" w:rsidP="00706719">
      <w:pPr>
        <w:ind w:firstLine="720"/>
        <w:rPr>
          <w:i/>
          <w:szCs w:val="24"/>
        </w:rPr>
      </w:pPr>
      <w:r w:rsidRPr="00864FC9">
        <w:rPr>
          <w:b/>
          <w:i/>
          <w:szCs w:val="24"/>
        </w:rPr>
        <w:t>Students know</w:t>
      </w:r>
      <w:r>
        <w:rPr>
          <w:i/>
          <w:szCs w:val="24"/>
        </w:rPr>
        <w:t xml:space="preserve"> the bold terms in the book. They study them with flashcards.</w:t>
      </w:r>
    </w:p>
    <w:p w:rsidR="00864FC9" w:rsidRPr="00706719" w:rsidRDefault="00864FC9" w:rsidP="00706719">
      <w:pPr>
        <w:ind w:firstLine="720"/>
        <w:rPr>
          <w:i/>
          <w:szCs w:val="24"/>
        </w:rPr>
      </w:pPr>
      <w:r w:rsidRPr="00864FC9">
        <w:rPr>
          <w:b/>
          <w:i/>
          <w:szCs w:val="24"/>
        </w:rPr>
        <w:t>You know</w:t>
      </w:r>
      <w:r>
        <w:rPr>
          <w:i/>
          <w:szCs w:val="24"/>
        </w:rPr>
        <w:t xml:space="preserve"> that build real understanding with new terms takes repeatedly seeing and hearing new terms in a variety of contexts. This module includes many key terms and thus many opportunities to use those terms in practice. Once, a student at the review session for final exam in Intro Psych asked the instructor, </w:t>
      </w:r>
      <w:proofErr w:type="gramStart"/>
      <w:r>
        <w:rPr>
          <w:i/>
          <w:szCs w:val="24"/>
        </w:rPr>
        <w:t>“ This</w:t>
      </w:r>
      <w:proofErr w:type="gramEnd"/>
      <w:r>
        <w:rPr>
          <w:i/>
          <w:szCs w:val="24"/>
        </w:rPr>
        <w:t xml:space="preserve"> can’t be. It says the participants were randomly assigned to condition. But you can’t randomly assign people to a condition like depression.” The student knew the term condition – as in medical condition – and saw and heard the term repeatedly, but it was still fuzzy, and it would have remained unclear if the student hadn’t asked. This is normal, and no reason to be frustrated. If students repeatedly misuse or forget </w:t>
      </w:r>
      <w:proofErr w:type="gramStart"/>
      <w:r>
        <w:rPr>
          <w:i/>
          <w:szCs w:val="24"/>
        </w:rPr>
        <w:t>words</w:t>
      </w:r>
      <w:proofErr w:type="gramEnd"/>
      <w:r>
        <w:rPr>
          <w:i/>
          <w:szCs w:val="24"/>
        </w:rPr>
        <w:t xml:space="preserve"> they “should” know, you’re doing your job as an instructor by giving them opportunities to try to remember and to get feedback.</w:t>
      </w:r>
    </w:p>
    <w:p w:rsidR="00706719" w:rsidRDefault="00706719" w:rsidP="00706719">
      <w:pPr>
        <w:pStyle w:val="Heading2"/>
      </w:pPr>
      <w:r>
        <w:t>General Tips</w:t>
      </w:r>
    </w:p>
    <w:p w:rsidR="00706719" w:rsidRDefault="00706719" w:rsidP="00706719">
      <w:pPr>
        <w:ind w:firstLine="720"/>
        <w:rPr>
          <w:rStyle w:val="IntenseEmphasis"/>
        </w:rPr>
      </w:pPr>
      <w:r>
        <w:rPr>
          <w:rStyle w:val="IntenseEmphasis"/>
        </w:rPr>
        <w:t xml:space="preserve">Have a backup plan. </w:t>
      </w:r>
    </w:p>
    <w:p w:rsidR="00706719" w:rsidRPr="00A55720" w:rsidRDefault="00706719" w:rsidP="00706719">
      <w:pPr>
        <w:ind w:left="1440"/>
        <w:rPr>
          <w:rStyle w:val="IntenseEmphasis"/>
          <w:b w:val="0"/>
          <w:bCs w:val="0"/>
          <w:i w:val="0"/>
          <w:iCs w:val="0"/>
        </w:rPr>
      </w:pPr>
      <w:r>
        <w:t>Having a backup plan, such as a hard copy and some markers or white board pens in case the computer doesn’t function, ready to go will save you if plan A fails.</w:t>
      </w:r>
    </w:p>
    <w:p w:rsidR="00706719" w:rsidRPr="00A55720" w:rsidRDefault="00706719" w:rsidP="00706719">
      <w:pPr>
        <w:ind w:firstLine="720"/>
        <w:rPr>
          <w:rStyle w:val="IntenseEmphasis"/>
        </w:rPr>
      </w:pPr>
      <w:r w:rsidRPr="00A55720">
        <w:rPr>
          <w:rStyle w:val="IntenseEmphasis"/>
        </w:rPr>
        <w:t xml:space="preserve">Avoid downtime while passing out cards and paper. </w:t>
      </w:r>
    </w:p>
    <w:p w:rsidR="00706719" w:rsidRDefault="00706719" w:rsidP="00706719">
      <w:pPr>
        <w:ind w:left="1440"/>
        <w:rPr>
          <w:i/>
          <w:sz w:val="24"/>
          <w:szCs w:val="24"/>
        </w:rPr>
      </w:pPr>
      <w:r>
        <w:rPr>
          <w:i/>
          <w:sz w:val="24"/>
          <w:szCs w:val="24"/>
        </w:rPr>
        <w:t xml:space="preserve">Put handouts in smaller stacks according to the number of seats per row to save time counting &amp; picking up extras. </w:t>
      </w:r>
    </w:p>
    <w:p w:rsidR="00706719" w:rsidRDefault="00706719" w:rsidP="00706719">
      <w:pPr>
        <w:ind w:left="1440"/>
        <w:rPr>
          <w:i/>
          <w:sz w:val="24"/>
          <w:szCs w:val="24"/>
        </w:rPr>
      </w:pPr>
      <w:r>
        <w:rPr>
          <w:i/>
          <w:sz w:val="24"/>
          <w:szCs w:val="24"/>
        </w:rPr>
        <w:t xml:space="preserve">Ask students to pass out cards while you give directions. </w:t>
      </w:r>
    </w:p>
    <w:p w:rsidR="00706719" w:rsidRPr="00A55720" w:rsidRDefault="00706719" w:rsidP="00706719">
      <w:pPr>
        <w:rPr>
          <w:rStyle w:val="IntenseEmphasis"/>
        </w:rPr>
      </w:pPr>
      <w:r w:rsidRPr="00A55720">
        <w:rPr>
          <w:rStyle w:val="IntenseEmphasis"/>
        </w:rPr>
        <w:tab/>
        <w:t xml:space="preserve">Tell students how long they’ll be working in small groups. </w:t>
      </w:r>
    </w:p>
    <w:p w:rsidR="00706719" w:rsidRDefault="00706719" w:rsidP="00706719">
      <w:pPr>
        <w:ind w:left="720" w:firstLine="720"/>
        <w:rPr>
          <w:i/>
          <w:sz w:val="24"/>
          <w:szCs w:val="24"/>
        </w:rPr>
      </w:pPr>
      <w:r>
        <w:rPr>
          <w:i/>
          <w:sz w:val="24"/>
          <w:szCs w:val="24"/>
        </w:rPr>
        <w:t xml:space="preserve">Say “take 2 minutes to x” or </w:t>
      </w:r>
    </w:p>
    <w:p w:rsidR="00706719" w:rsidRDefault="00706719" w:rsidP="00706719">
      <w:pPr>
        <w:ind w:left="720" w:firstLine="720"/>
        <w:rPr>
          <w:i/>
          <w:sz w:val="24"/>
          <w:szCs w:val="24"/>
        </w:rPr>
      </w:pPr>
      <w:r>
        <w:rPr>
          <w:i/>
          <w:sz w:val="24"/>
          <w:szCs w:val="24"/>
        </w:rPr>
        <w:lastRenderedPageBreak/>
        <w:t xml:space="preserve">“I’ll check in after 5 minutes” or </w:t>
      </w:r>
    </w:p>
    <w:p w:rsidR="00706719" w:rsidRDefault="00706719" w:rsidP="00706719">
      <w:pPr>
        <w:ind w:left="720" w:firstLine="720"/>
        <w:rPr>
          <w:i/>
          <w:sz w:val="24"/>
          <w:szCs w:val="24"/>
        </w:rPr>
      </w:pPr>
      <w:r>
        <w:rPr>
          <w:i/>
          <w:sz w:val="24"/>
          <w:szCs w:val="24"/>
        </w:rPr>
        <w:t>“When most people have drawn a graph, I will</w:t>
      </w:r>
      <w:proofErr w:type="gramStart"/>
      <w:r>
        <w:rPr>
          <w:i/>
          <w:sz w:val="24"/>
          <w:szCs w:val="24"/>
        </w:rPr>
        <w:t xml:space="preserve"> ..</w:t>
      </w:r>
      <w:proofErr w:type="gramEnd"/>
      <w:r>
        <w:rPr>
          <w:i/>
          <w:sz w:val="24"/>
          <w:szCs w:val="24"/>
        </w:rPr>
        <w:t>”</w:t>
      </w:r>
    </w:p>
    <w:p w:rsidR="00706719" w:rsidRPr="00A55720" w:rsidRDefault="00706719" w:rsidP="00706719">
      <w:pPr>
        <w:rPr>
          <w:rStyle w:val="IntenseEmphasis"/>
        </w:rPr>
      </w:pPr>
      <w:r>
        <w:rPr>
          <w:i/>
          <w:szCs w:val="24"/>
        </w:rPr>
        <w:t xml:space="preserve"> </w:t>
      </w:r>
      <w:r>
        <w:rPr>
          <w:i/>
          <w:szCs w:val="24"/>
        </w:rPr>
        <w:tab/>
      </w:r>
      <w:r w:rsidRPr="00A55720">
        <w:rPr>
          <w:rStyle w:val="IntenseEmphasis"/>
        </w:rPr>
        <w:t>Make expectations clear</w:t>
      </w:r>
      <w:r>
        <w:rPr>
          <w:rStyle w:val="IntenseEmphasis"/>
        </w:rPr>
        <w:t>.</w:t>
      </w:r>
    </w:p>
    <w:p w:rsidR="00706719" w:rsidRDefault="00706719" w:rsidP="00706719">
      <w:pPr>
        <w:ind w:left="1440"/>
        <w:rPr>
          <w:i/>
          <w:szCs w:val="24"/>
        </w:rPr>
      </w:pPr>
      <w:r>
        <w:rPr>
          <w:i/>
          <w:szCs w:val="24"/>
        </w:rPr>
        <w:t xml:space="preserve">Don’t blame students for passively waiting for the answer to appear on the next slide. </w:t>
      </w:r>
    </w:p>
    <w:p w:rsidR="00706719" w:rsidRDefault="00706719" w:rsidP="00706719">
      <w:pPr>
        <w:ind w:left="720" w:firstLine="720"/>
        <w:rPr>
          <w:i/>
          <w:szCs w:val="24"/>
        </w:rPr>
      </w:pPr>
      <w:r>
        <w:rPr>
          <w:i/>
          <w:szCs w:val="24"/>
        </w:rPr>
        <w:t xml:space="preserve">Do avoid presenting that “next slide” with “the right answer”. </w:t>
      </w:r>
    </w:p>
    <w:p w:rsidR="00706719" w:rsidRDefault="00706719" w:rsidP="00706719">
      <w:pPr>
        <w:ind w:left="720" w:firstLine="720"/>
        <w:rPr>
          <w:i/>
          <w:szCs w:val="24"/>
        </w:rPr>
      </w:pPr>
      <w:r>
        <w:rPr>
          <w:i/>
          <w:szCs w:val="24"/>
        </w:rPr>
        <w:t xml:space="preserve">Do model the behavior you want to see. </w:t>
      </w:r>
    </w:p>
    <w:p w:rsidR="00706719" w:rsidRDefault="00706719" w:rsidP="00706719">
      <w:pPr>
        <w:ind w:left="2160"/>
        <w:rPr>
          <w:i/>
          <w:szCs w:val="24"/>
        </w:rPr>
      </w:pPr>
      <w:proofErr w:type="gramStart"/>
      <w:r>
        <w:rPr>
          <w:i/>
          <w:szCs w:val="24"/>
        </w:rPr>
        <w:t>Actually</w:t>
      </w:r>
      <w:proofErr w:type="gramEnd"/>
      <w:r>
        <w:rPr>
          <w:i/>
          <w:szCs w:val="24"/>
        </w:rPr>
        <w:t xml:space="preserve"> pick up a pencil and cross out/circle/draw, etc. rather than showing a slide or answer key with that work already done. </w:t>
      </w:r>
      <w:proofErr w:type="gramStart"/>
      <w:r>
        <w:rPr>
          <w:i/>
          <w:szCs w:val="24"/>
        </w:rPr>
        <w:t>Actually</w:t>
      </w:r>
      <w:proofErr w:type="gramEnd"/>
      <w:r>
        <w:rPr>
          <w:i/>
          <w:szCs w:val="24"/>
        </w:rPr>
        <w:t xml:space="preserve"> draw mistakes and actually erase them. Talk through reasons for making one choice or another than declaring “the right answer”. </w:t>
      </w:r>
    </w:p>
    <w:p w:rsidR="00706719" w:rsidRDefault="00706719" w:rsidP="00706719">
      <w:pPr>
        <w:ind w:left="2160"/>
        <w:rPr>
          <w:i/>
          <w:szCs w:val="24"/>
        </w:rPr>
      </w:pPr>
      <w:r>
        <w:rPr>
          <w:i/>
          <w:szCs w:val="24"/>
        </w:rPr>
        <w:t>You could even use software to generate results from the data live so students see how you use data. (You can always keep a hidden backup file in case you need it.)</w:t>
      </w:r>
    </w:p>
    <w:p w:rsidR="00706719" w:rsidRPr="00A55720" w:rsidRDefault="00706719" w:rsidP="00706719">
      <w:pPr>
        <w:rPr>
          <w:rStyle w:val="IntenseEmphasis"/>
        </w:rPr>
      </w:pPr>
      <w:r>
        <w:rPr>
          <w:i/>
          <w:szCs w:val="24"/>
        </w:rPr>
        <w:tab/>
      </w:r>
      <w:r>
        <w:rPr>
          <w:i/>
          <w:szCs w:val="24"/>
        </w:rPr>
        <w:tab/>
      </w:r>
      <w:r w:rsidRPr="00A55720">
        <w:rPr>
          <w:rStyle w:val="IntenseEmphasis"/>
        </w:rPr>
        <w:t xml:space="preserve">Do move around the room. </w:t>
      </w:r>
    </w:p>
    <w:p w:rsidR="00706719" w:rsidRDefault="00706719" w:rsidP="00706719">
      <w:pPr>
        <w:ind w:left="2160"/>
        <w:rPr>
          <w:i/>
          <w:szCs w:val="24"/>
        </w:rPr>
      </w:pPr>
      <w:r>
        <w:rPr>
          <w:i/>
          <w:szCs w:val="24"/>
        </w:rPr>
        <w:t xml:space="preserve">Answer questions. Make it clear that you care if students are working. Try to encourage a social norm of giving things a try. Liberally and loudly use phrases like, </w:t>
      </w:r>
    </w:p>
    <w:p w:rsidR="00706719" w:rsidRDefault="00706719" w:rsidP="00706719">
      <w:pPr>
        <w:ind w:left="2160" w:firstLine="720"/>
        <w:rPr>
          <w:i/>
          <w:szCs w:val="24"/>
        </w:rPr>
      </w:pPr>
      <w:r>
        <w:rPr>
          <w:i/>
          <w:szCs w:val="24"/>
        </w:rPr>
        <w:t xml:space="preserve">“Interesting!” </w:t>
      </w:r>
    </w:p>
    <w:p w:rsidR="00706719" w:rsidRDefault="00706719" w:rsidP="00706719">
      <w:pPr>
        <w:ind w:left="2880"/>
        <w:rPr>
          <w:i/>
          <w:szCs w:val="24"/>
        </w:rPr>
      </w:pPr>
      <w:r>
        <w:rPr>
          <w:i/>
          <w:szCs w:val="24"/>
        </w:rPr>
        <w:t xml:space="preserve">“I’ve never seen anyone do that before!” </w:t>
      </w:r>
    </w:p>
    <w:p w:rsidR="00706719" w:rsidRDefault="00706719" w:rsidP="00706719">
      <w:pPr>
        <w:ind w:left="2880"/>
        <w:rPr>
          <w:i/>
          <w:szCs w:val="24"/>
        </w:rPr>
      </w:pPr>
      <w:r>
        <w:rPr>
          <w:i/>
          <w:szCs w:val="24"/>
        </w:rPr>
        <w:t>“Oh, this is great! You’re thinking about something I didn’t realize anyone would think about.”</w:t>
      </w:r>
    </w:p>
    <w:p w:rsidR="00706719" w:rsidRDefault="00706719" w:rsidP="00706719">
      <w:pPr>
        <w:ind w:left="2880"/>
        <w:rPr>
          <w:i/>
          <w:szCs w:val="24"/>
        </w:rPr>
      </w:pPr>
      <w:r>
        <w:rPr>
          <w:i/>
          <w:szCs w:val="24"/>
        </w:rPr>
        <w:t xml:space="preserve">“I don’t </w:t>
      </w:r>
      <w:proofErr w:type="gramStart"/>
      <w:r>
        <w:rPr>
          <w:i/>
          <w:szCs w:val="24"/>
        </w:rPr>
        <w:t>understand</w:t>
      </w:r>
      <w:proofErr w:type="gramEnd"/>
      <w:r>
        <w:rPr>
          <w:i/>
          <w:szCs w:val="24"/>
        </w:rPr>
        <w:t xml:space="preserve"> and I want to. Say more about…”</w:t>
      </w:r>
    </w:p>
    <w:p w:rsidR="00706719" w:rsidRDefault="00706719" w:rsidP="00706719">
      <w:pPr>
        <w:ind w:left="2880"/>
        <w:rPr>
          <w:i/>
          <w:szCs w:val="24"/>
        </w:rPr>
      </w:pPr>
      <w:r>
        <w:rPr>
          <w:i/>
          <w:szCs w:val="24"/>
        </w:rPr>
        <w:t>“How can I help?”</w:t>
      </w:r>
    </w:p>
    <w:p w:rsidR="00706719" w:rsidRDefault="00706719" w:rsidP="00706719">
      <w:pPr>
        <w:ind w:left="2880"/>
        <w:rPr>
          <w:i/>
          <w:szCs w:val="24"/>
        </w:rPr>
      </w:pPr>
      <w:r>
        <w:rPr>
          <w:i/>
          <w:szCs w:val="24"/>
        </w:rPr>
        <w:t>“You don’t have a graph drawn yet. Can I help?”</w:t>
      </w:r>
    </w:p>
    <w:p w:rsidR="00706719" w:rsidRDefault="00706719" w:rsidP="00706719">
      <w:pPr>
        <w:ind w:left="2880"/>
        <w:rPr>
          <w:i/>
          <w:szCs w:val="24"/>
        </w:rPr>
      </w:pPr>
      <w:r>
        <w:rPr>
          <w:i/>
          <w:szCs w:val="24"/>
        </w:rPr>
        <w:t>“I’m curious. Why did you</w:t>
      </w:r>
      <w:proofErr w:type="gramStart"/>
      <w:r>
        <w:rPr>
          <w:i/>
          <w:szCs w:val="24"/>
        </w:rPr>
        <w:t>…..</w:t>
      </w:r>
      <w:proofErr w:type="gramEnd"/>
      <w:r>
        <w:rPr>
          <w:i/>
          <w:szCs w:val="24"/>
        </w:rPr>
        <w:t>”</w:t>
      </w:r>
    </w:p>
    <w:p w:rsidR="00706719" w:rsidRDefault="00706719" w:rsidP="00706719">
      <w:pPr>
        <w:ind w:left="2880"/>
        <w:rPr>
          <w:i/>
          <w:szCs w:val="24"/>
        </w:rPr>
      </w:pPr>
      <w:r>
        <w:rPr>
          <w:i/>
          <w:szCs w:val="24"/>
        </w:rPr>
        <w:t>“Hi, I’m checking in with the back of the room. Can you hear ok?”</w:t>
      </w:r>
    </w:p>
    <w:p w:rsidR="00706719" w:rsidRDefault="00706719" w:rsidP="00706719">
      <w:pPr>
        <w:ind w:left="2160"/>
        <w:rPr>
          <w:i/>
          <w:szCs w:val="24"/>
        </w:rPr>
      </w:pPr>
      <w:r>
        <w:rPr>
          <w:i/>
          <w:szCs w:val="24"/>
        </w:rPr>
        <w:t>If you have TAs, they can do the same, or orient latecomers, or target certain section (noisy, in the back, in the front, etc.).</w:t>
      </w:r>
    </w:p>
    <w:p w:rsidR="00706719" w:rsidRPr="00A55720" w:rsidRDefault="00706719" w:rsidP="00706719">
      <w:pPr>
        <w:rPr>
          <w:rStyle w:val="IntenseEmphasis"/>
        </w:rPr>
      </w:pPr>
      <w:r>
        <w:rPr>
          <w:i/>
          <w:szCs w:val="24"/>
        </w:rPr>
        <w:tab/>
      </w:r>
      <w:r>
        <w:rPr>
          <w:i/>
          <w:szCs w:val="24"/>
        </w:rPr>
        <w:tab/>
      </w:r>
      <w:proofErr w:type="spellStart"/>
      <w:r w:rsidRPr="00A55720">
        <w:rPr>
          <w:rStyle w:val="IntenseEmphasis"/>
        </w:rPr>
        <w:t>Powerpoint</w:t>
      </w:r>
      <w:proofErr w:type="spellEnd"/>
      <w:r w:rsidRPr="00A55720">
        <w:rPr>
          <w:rStyle w:val="IntenseEmphasis"/>
        </w:rPr>
        <w:t xml:space="preserve"> Basics</w:t>
      </w:r>
    </w:p>
    <w:p w:rsidR="00706719" w:rsidRDefault="00706719" w:rsidP="00706719">
      <w:pPr>
        <w:ind w:left="2160"/>
        <w:rPr>
          <w:i/>
          <w:szCs w:val="24"/>
        </w:rPr>
      </w:pPr>
      <w:r>
        <w:rPr>
          <w:i/>
          <w:szCs w:val="24"/>
        </w:rPr>
        <w:t xml:space="preserve">The slides should support what you have to say. Don’t read them. And </w:t>
      </w:r>
      <w:proofErr w:type="gramStart"/>
      <w:r>
        <w:rPr>
          <w:i/>
          <w:szCs w:val="24"/>
        </w:rPr>
        <w:t>certainly</w:t>
      </w:r>
      <w:proofErr w:type="gramEnd"/>
      <w:r>
        <w:rPr>
          <w:i/>
          <w:szCs w:val="24"/>
        </w:rPr>
        <w:t xml:space="preserve"> don’t turn your back to the students and read them.</w:t>
      </w:r>
    </w:p>
    <w:p w:rsidR="00706719" w:rsidRDefault="00706719" w:rsidP="00706719">
      <w:pPr>
        <w:ind w:left="2160"/>
        <w:rPr>
          <w:i/>
          <w:szCs w:val="24"/>
        </w:rPr>
      </w:pPr>
      <w:r>
        <w:rPr>
          <w:i/>
          <w:szCs w:val="24"/>
        </w:rPr>
        <w:t xml:space="preserve">Turn off the slides unless there is something to look at. Put the attention on you (the speaker). </w:t>
      </w:r>
      <w:r>
        <w:rPr>
          <w:i/>
          <w:szCs w:val="24"/>
        </w:rPr>
        <w:tab/>
      </w:r>
    </w:p>
    <w:p w:rsidR="00706719" w:rsidRDefault="00706719" w:rsidP="00706719">
      <w:pPr>
        <w:ind w:left="2160"/>
        <w:rPr>
          <w:i/>
          <w:szCs w:val="24"/>
        </w:rPr>
      </w:pPr>
      <w:r>
        <w:rPr>
          <w:i/>
          <w:szCs w:val="24"/>
        </w:rPr>
        <w:lastRenderedPageBreak/>
        <w:t xml:space="preserve">Try to use the </w:t>
      </w:r>
      <w:proofErr w:type="spellStart"/>
      <w:r>
        <w:rPr>
          <w:i/>
          <w:szCs w:val="24"/>
        </w:rPr>
        <w:t>Powerpoints</w:t>
      </w:r>
      <w:proofErr w:type="spellEnd"/>
      <w:r>
        <w:rPr>
          <w:i/>
          <w:szCs w:val="24"/>
        </w:rPr>
        <w:t xml:space="preserve"> in an interactive way. Use software to annotate the slides or print them and use a pencil with a projector/doc cam.</w:t>
      </w:r>
      <w:r w:rsidRPr="00BD1FA7">
        <w:rPr>
          <w:i/>
          <w:szCs w:val="24"/>
        </w:rPr>
        <w:t xml:space="preserve"> </w:t>
      </w:r>
    </w:p>
    <w:p w:rsidR="00706719" w:rsidRDefault="00706719" w:rsidP="00706719">
      <w:pPr>
        <w:ind w:left="2160"/>
        <w:rPr>
          <w:i/>
          <w:szCs w:val="24"/>
        </w:rPr>
      </w:pPr>
      <w:r>
        <w:rPr>
          <w:i/>
          <w:szCs w:val="24"/>
        </w:rPr>
        <w:t xml:space="preserve">Do whatever you can to break the set of “here comes a </w:t>
      </w:r>
      <w:proofErr w:type="spellStart"/>
      <w:r>
        <w:rPr>
          <w:i/>
          <w:szCs w:val="24"/>
        </w:rPr>
        <w:t>Powerpoint</w:t>
      </w:r>
      <w:proofErr w:type="spellEnd"/>
      <w:r>
        <w:rPr>
          <w:i/>
          <w:szCs w:val="24"/>
        </w:rPr>
        <w:t xml:space="preserve"> show; I’ll sit back and passively watch”. </w:t>
      </w:r>
    </w:p>
    <w:sectPr w:rsidR="00706719" w:rsidSect="00553F56">
      <w:headerReference w:type="default" r:id="rId12"/>
      <w:footerReference w:type="default" r:id="rId13"/>
      <w:pgSz w:w="12240" w:h="15840"/>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5B04" w:rsidRDefault="00F55B04">
      <w:pPr>
        <w:spacing w:after="0" w:line="240" w:lineRule="auto"/>
      </w:pPr>
      <w:r>
        <w:separator/>
      </w:r>
    </w:p>
  </w:endnote>
  <w:endnote w:type="continuationSeparator" w:id="0">
    <w:p w:rsidR="00F55B04" w:rsidRDefault="00F55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76263"/>
      <w:docPartObj>
        <w:docPartGallery w:val="Page Numbers (Bottom of Page)"/>
        <w:docPartUnique/>
      </w:docPartObj>
    </w:sdtPr>
    <w:sdtEndPr/>
    <w:sdtContent>
      <w:sdt>
        <w:sdtPr>
          <w:id w:val="-1769616900"/>
          <w:docPartObj>
            <w:docPartGallery w:val="Page Numbers (Top of Page)"/>
            <w:docPartUnique/>
          </w:docPartObj>
        </w:sdtPr>
        <w:sdtEndPr/>
        <w:sdtContent>
          <w:p w:rsidR="00553F56" w:rsidRPr="00553F56" w:rsidRDefault="00553F56">
            <w:pPr>
              <w:pStyle w:val="Footer"/>
              <w:jc w:val="right"/>
            </w:pPr>
            <w:r>
              <w:t xml:space="preserve">Becker-Blease, Stevens, &amp; </w:t>
            </w:r>
            <w:proofErr w:type="spellStart"/>
            <w:r>
              <w:t>Witkow</w:t>
            </w:r>
            <w:proofErr w:type="spellEnd"/>
            <w:r>
              <w:t xml:space="preserve"> (2017)</w:t>
            </w:r>
            <w:r>
              <w:tab/>
            </w:r>
            <w:r>
              <w:tab/>
            </w:r>
            <w:r w:rsidRPr="00553F56">
              <w:t xml:space="preserve">Page </w:t>
            </w:r>
            <w:r w:rsidRPr="00553F56">
              <w:rPr>
                <w:bCs/>
                <w:sz w:val="24"/>
                <w:szCs w:val="24"/>
              </w:rPr>
              <w:fldChar w:fldCharType="begin"/>
            </w:r>
            <w:r w:rsidRPr="00553F56">
              <w:rPr>
                <w:bCs/>
              </w:rPr>
              <w:instrText xml:space="preserve"> PAGE </w:instrText>
            </w:r>
            <w:r w:rsidRPr="00553F56">
              <w:rPr>
                <w:bCs/>
                <w:sz w:val="24"/>
                <w:szCs w:val="24"/>
              </w:rPr>
              <w:fldChar w:fldCharType="separate"/>
            </w:r>
            <w:r w:rsidR="00291EE1">
              <w:rPr>
                <w:bCs/>
                <w:noProof/>
              </w:rPr>
              <w:t>9</w:t>
            </w:r>
            <w:r w:rsidRPr="00553F56">
              <w:rPr>
                <w:bCs/>
                <w:sz w:val="24"/>
                <w:szCs w:val="24"/>
              </w:rPr>
              <w:fldChar w:fldCharType="end"/>
            </w:r>
            <w:r w:rsidRPr="00553F56">
              <w:t xml:space="preserve"> of </w:t>
            </w:r>
            <w:r w:rsidRPr="00553F56">
              <w:rPr>
                <w:bCs/>
                <w:sz w:val="24"/>
                <w:szCs w:val="24"/>
              </w:rPr>
              <w:fldChar w:fldCharType="begin"/>
            </w:r>
            <w:r w:rsidRPr="00553F56">
              <w:rPr>
                <w:bCs/>
              </w:rPr>
              <w:instrText xml:space="preserve"> NUMPAGES  </w:instrText>
            </w:r>
            <w:r w:rsidRPr="00553F56">
              <w:rPr>
                <w:bCs/>
                <w:sz w:val="24"/>
                <w:szCs w:val="24"/>
              </w:rPr>
              <w:fldChar w:fldCharType="separate"/>
            </w:r>
            <w:r w:rsidR="00291EE1">
              <w:rPr>
                <w:bCs/>
                <w:noProof/>
              </w:rPr>
              <w:t>9</w:t>
            </w:r>
            <w:r w:rsidRPr="00553F56">
              <w:rPr>
                <w:bCs/>
                <w:sz w:val="24"/>
                <w:szCs w:val="24"/>
              </w:rPr>
              <w:fldChar w:fldCharType="end"/>
            </w:r>
          </w:p>
        </w:sdtContent>
      </w:sdt>
    </w:sdtContent>
  </w:sdt>
  <w:p w:rsidR="00553F56" w:rsidRDefault="00553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5B04" w:rsidRDefault="00F55B04">
      <w:pPr>
        <w:spacing w:after="0" w:line="240" w:lineRule="auto"/>
      </w:pPr>
      <w:r>
        <w:separator/>
      </w:r>
    </w:p>
  </w:footnote>
  <w:footnote w:type="continuationSeparator" w:id="0">
    <w:p w:rsidR="00F55B04" w:rsidRDefault="00F55B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3F56" w:rsidRDefault="00553F56">
    <w:pPr>
      <w:pStyle w:val="Header"/>
    </w:pPr>
    <w:r>
      <w:t>Intro Psych Scientific Reasoning Module #4: School Start Time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7A1E"/>
    <w:multiLevelType w:val="hybridMultilevel"/>
    <w:tmpl w:val="45240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54BE4"/>
    <w:multiLevelType w:val="hybridMultilevel"/>
    <w:tmpl w:val="0D969B86"/>
    <w:lvl w:ilvl="0" w:tplc="9D5084F4">
      <w:start w:val="1"/>
      <w:numFmt w:val="decimal"/>
      <w:suff w:val="space"/>
      <w:lvlText w:val="%1."/>
      <w:lvlJc w:val="left"/>
      <w:pPr>
        <w:ind w:left="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F9086C"/>
    <w:multiLevelType w:val="hybridMultilevel"/>
    <w:tmpl w:val="7152D5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8705C"/>
    <w:multiLevelType w:val="hybridMultilevel"/>
    <w:tmpl w:val="79647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F20FE"/>
    <w:multiLevelType w:val="hybridMultilevel"/>
    <w:tmpl w:val="735AC6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20C5528"/>
    <w:multiLevelType w:val="hybridMultilevel"/>
    <w:tmpl w:val="DB1EA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8B32C0"/>
    <w:multiLevelType w:val="hybridMultilevel"/>
    <w:tmpl w:val="535A26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B76E6"/>
    <w:multiLevelType w:val="hybridMultilevel"/>
    <w:tmpl w:val="1D409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F02576"/>
    <w:multiLevelType w:val="hybridMultilevel"/>
    <w:tmpl w:val="A804260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8735EF"/>
    <w:multiLevelType w:val="hybridMultilevel"/>
    <w:tmpl w:val="96A25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310609"/>
    <w:multiLevelType w:val="hybridMultilevel"/>
    <w:tmpl w:val="604A773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2"/>
  </w:num>
  <w:num w:numId="3">
    <w:abstractNumId w:val="6"/>
  </w:num>
  <w:num w:numId="4">
    <w:abstractNumId w:val="0"/>
  </w:num>
  <w:num w:numId="5">
    <w:abstractNumId w:val="9"/>
  </w:num>
  <w:num w:numId="6">
    <w:abstractNumId w:val="8"/>
  </w:num>
  <w:num w:numId="7">
    <w:abstractNumId w:val="4"/>
  </w:num>
  <w:num w:numId="8">
    <w:abstractNumId w:val="3"/>
  </w:num>
  <w:num w:numId="9">
    <w:abstractNumId w:val="1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3F0"/>
    <w:rsid w:val="0000660A"/>
    <w:rsid w:val="0007710B"/>
    <w:rsid w:val="000A57BB"/>
    <w:rsid w:val="00132D28"/>
    <w:rsid w:val="00291EE1"/>
    <w:rsid w:val="002F7C51"/>
    <w:rsid w:val="00427840"/>
    <w:rsid w:val="005241EB"/>
    <w:rsid w:val="00553F56"/>
    <w:rsid w:val="005947AE"/>
    <w:rsid w:val="005E5E60"/>
    <w:rsid w:val="00706719"/>
    <w:rsid w:val="007553F0"/>
    <w:rsid w:val="007E0182"/>
    <w:rsid w:val="00864FC9"/>
    <w:rsid w:val="00B460C5"/>
    <w:rsid w:val="00B90E70"/>
    <w:rsid w:val="00D1642C"/>
    <w:rsid w:val="00DD2A12"/>
    <w:rsid w:val="00ED60D6"/>
    <w:rsid w:val="00F55B04"/>
    <w:rsid w:val="00FB06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AFF6F"/>
  <w15:docId w15:val="{72FB4BD5-36D7-428B-936D-06240C4F9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smallCaps/>
      <w:sz w:val="28"/>
      <w:szCs w:val="28"/>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Pr>
      <w:rFonts w:asciiTheme="majorHAnsi" w:eastAsiaTheme="majorEastAsia" w:hAnsiTheme="majorHAnsi" w:cstheme="majorBidi"/>
      <w:smallCaps/>
      <w:color w:val="595959" w:themeColor="text1" w:themeTint="A6"/>
      <w:sz w:val="28"/>
      <w:szCs w:val="28"/>
    </w:rPr>
  </w:style>
  <w:style w:type="paragraph" w:styleId="ListParagraph">
    <w:name w:val="List Paragraph"/>
    <w:basedOn w:val="Normal"/>
    <w:uiPriority w:val="34"/>
    <w:qFormat/>
    <w:pPr>
      <w:ind w:left="720"/>
      <w:contextualSpacing/>
    </w:p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SubtleEmphasis">
    <w:name w:val="Subtle Emphasis"/>
    <w:basedOn w:val="DefaultParagraphFont"/>
    <w:uiPriority w:val="19"/>
    <w:qFormat/>
    <w:rPr>
      <w:i/>
      <w:iCs/>
      <w:color w:val="595959" w:themeColor="text1" w:themeTint="A6"/>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Pr>
      <w:rFonts w:asciiTheme="majorHAnsi" w:eastAsiaTheme="majorEastAsia" w:hAnsiTheme="majorHAnsi" w:cstheme="majorBidi"/>
      <w:sz w:val="25"/>
      <w:szCs w:val="25"/>
    </w:rPr>
  </w:style>
  <w:style w:type="character" w:styleId="IntenseEmphasis">
    <w:name w:val="Intense Emphasis"/>
    <w:basedOn w:val="DefaultParagraphFont"/>
    <w:uiPriority w:val="21"/>
    <w:qFormat/>
    <w:rPr>
      <w:b/>
      <w:bCs/>
      <w:i/>
      <w:iCs/>
    </w:rPr>
  </w:style>
  <w:style w:type="paragraph" w:styleId="IntenseQuote">
    <w:name w:val="Intense Quote"/>
    <w:basedOn w:val="Normal"/>
    <w:next w:val="Normal"/>
    <w:link w:val="IntenseQuoteChar"/>
    <w:uiPriority w:val="30"/>
    <w:qFormat/>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Pr>
      <w:color w:val="404040" w:themeColor="text1" w:themeTint="BF"/>
      <w:sz w:val="32"/>
      <w:szCs w:val="32"/>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aps/>
      <w:color w:val="7F7F7F" w:themeColor="text1" w:themeTint="80"/>
      <w:sz w:val="20"/>
      <w:szCs w:val="20"/>
    </w:rPr>
  </w:style>
  <w:style w:type="paragraph" w:styleId="NoSpacing">
    <w:name w:val="No Spacing"/>
    <w:link w:val="NoSpacingChar"/>
    <w:uiPriority w:val="1"/>
    <w:qFormat/>
    <w:pPr>
      <w:spacing w:after="0" w:line="240" w:lineRule="auto"/>
    </w:pPr>
  </w:style>
  <w:style w:type="character" w:styleId="BookTitle">
    <w:name w:val="Book Title"/>
    <w:basedOn w:val="DefaultParagraphFont"/>
    <w:uiPriority w:val="33"/>
    <w:qFormat/>
    <w:rPr>
      <w:b/>
      <w:bCs/>
      <w:smallCaps/>
      <w:spacing w:val="7"/>
    </w:rPr>
  </w:style>
  <w:style w:type="paragraph" w:styleId="Caption">
    <w:name w:val="caption"/>
    <w:basedOn w:val="Normal"/>
    <w:next w:val="Normal"/>
    <w:uiPriority w:val="35"/>
    <w:semiHidden/>
    <w:unhideWhenUsed/>
    <w:qFormat/>
    <w:pPr>
      <w:spacing w:line="240" w:lineRule="auto"/>
    </w:pPr>
    <w:rPr>
      <w:b/>
      <w:bCs/>
      <w:smallCaps/>
      <w:color w:val="595959" w:themeColor="text1" w:themeTint="A6"/>
    </w:rPr>
  </w:style>
  <w:style w:type="character" w:styleId="IntenseReference">
    <w:name w:val="Intense Reference"/>
    <w:basedOn w:val="DefaultParagraphFont"/>
    <w:uiPriority w:val="32"/>
    <w:qFormat/>
    <w:rPr>
      <w:b/>
      <w:bCs/>
      <w:caps w:val="0"/>
      <w:smallCaps/>
      <w:color w:val="auto"/>
      <w:spacing w:val="3"/>
      <w:u w:val="single"/>
    </w:rPr>
  </w:style>
  <w:style w:type="character" w:customStyle="1" w:styleId="NoSpacingChar">
    <w:name w:val="No Spacing Char"/>
    <w:basedOn w:val="DefaultParagraphFont"/>
    <w:link w:val="NoSpacing"/>
    <w:uiPriority w:val="1"/>
  </w:style>
  <w:style w:type="character" w:styleId="Strong">
    <w:name w:val="Strong"/>
    <w:basedOn w:val="DefaultParagraphFont"/>
    <w:uiPriority w:val="22"/>
    <w:qFormat/>
    <w:rPr>
      <w:b/>
      <w:bCs/>
    </w:rPr>
  </w:style>
  <w:style w:type="paragraph" w:styleId="TOCHeading">
    <w:name w:val="TOC Heading"/>
    <w:basedOn w:val="Heading1"/>
    <w:next w:val="Normal"/>
    <w:uiPriority w:val="39"/>
    <w:semiHidden/>
    <w:unhideWhenUsed/>
    <w:qFormat/>
    <w:pPr>
      <w:outlineLvl w:val="9"/>
    </w:pPr>
  </w:style>
  <w:style w:type="character" w:styleId="Hyperlink">
    <w:name w:val="Hyperlink"/>
    <w:basedOn w:val="DefaultParagraphFont"/>
    <w:uiPriority w:val="99"/>
    <w:unhideWhenUsed/>
    <w:rsid w:val="007553F0"/>
    <w:rPr>
      <w:color w:val="2998E3" w:themeColor="hyperlink"/>
      <w:u w:val="single"/>
    </w:rPr>
  </w:style>
  <w:style w:type="paragraph" w:styleId="Header">
    <w:name w:val="header"/>
    <w:basedOn w:val="Normal"/>
    <w:link w:val="HeaderChar"/>
    <w:uiPriority w:val="99"/>
    <w:unhideWhenUsed/>
    <w:rsid w:val="00553F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3F56"/>
  </w:style>
  <w:style w:type="paragraph" w:styleId="Footer">
    <w:name w:val="footer"/>
    <w:basedOn w:val="Normal"/>
    <w:link w:val="FooterChar"/>
    <w:uiPriority w:val="99"/>
    <w:unhideWhenUsed/>
    <w:rsid w:val="00553F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3F56"/>
  </w:style>
  <w:style w:type="character" w:styleId="UnresolvedMention">
    <w:name w:val="Unresolved Mention"/>
    <w:basedOn w:val="DefaultParagraphFont"/>
    <w:uiPriority w:val="99"/>
    <w:semiHidden/>
    <w:unhideWhenUsed/>
    <w:rsid w:val="00553F5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7726">
      <w:bodyDiv w:val="1"/>
      <w:marLeft w:val="0"/>
      <w:marRight w:val="0"/>
      <w:marTop w:val="0"/>
      <w:marBottom w:val="0"/>
      <w:divBdr>
        <w:top w:val="none" w:sz="0" w:space="0" w:color="auto"/>
        <w:left w:val="none" w:sz="0" w:space="0" w:color="auto"/>
        <w:bottom w:val="none" w:sz="0" w:space="0" w:color="auto"/>
        <w:right w:val="none" w:sz="0" w:space="0" w:color="auto"/>
      </w:divBdr>
    </w:div>
    <w:div w:id="662860261">
      <w:bodyDiv w:val="1"/>
      <w:marLeft w:val="0"/>
      <w:marRight w:val="0"/>
      <w:marTop w:val="0"/>
      <w:marBottom w:val="0"/>
      <w:divBdr>
        <w:top w:val="none" w:sz="0" w:space="0" w:color="auto"/>
        <w:left w:val="none" w:sz="0" w:space="0" w:color="auto"/>
        <w:bottom w:val="none" w:sz="0" w:space="0" w:color="auto"/>
        <w:right w:val="none" w:sz="0" w:space="0" w:color="auto"/>
      </w:divBdr>
    </w:div>
    <w:div w:id="1012954454">
      <w:bodyDiv w:val="1"/>
      <w:marLeft w:val="0"/>
      <w:marRight w:val="0"/>
      <w:marTop w:val="0"/>
      <w:marBottom w:val="0"/>
      <w:divBdr>
        <w:top w:val="none" w:sz="0" w:space="0" w:color="auto"/>
        <w:left w:val="none" w:sz="0" w:space="0" w:color="auto"/>
        <w:bottom w:val="none" w:sz="0" w:space="0" w:color="auto"/>
        <w:right w:val="none" w:sz="0" w:space="0" w:color="auto"/>
      </w:divBdr>
    </w:div>
    <w:div w:id="152759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eativecommons.org/licenses/by/4.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bit.ly/2xPqWM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leasek\AppData\Roaming\Microsoft\Templates\Retrospect%20design%20(blank).dotx" TargetMode="External"/></Relationships>
</file>

<file path=word/theme/theme1.xml><?xml version="1.0" encoding="utf-8"?>
<a:theme xmlns:a="http://schemas.openxmlformats.org/drawingml/2006/main" name="Retrospect">
  <a:themeElements>
    <a:clrScheme name="Retrospect">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Retrospect">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b:Source>
    <b:Tag>RSt01</b:Tag>
    <b:SourceType>Book</b:SourceType>
    <b:Guid>{7AD77338-905D-470F-B1E0-188E68B0C2E5}</b:Guid>
    <b:Author>
      <b:Author>
        <b:NameList>
          <b:Person>
            <b:Last>Stair</b:Last>
            <b:First>R</b:First>
          </b:Person>
          <b:Person>
            <b:Last>Reynolds</b:Last>
            <b:First>G.</b:First>
          </b:Person>
        </b:NameList>
      </b:Author>
    </b:Author>
    <b:Title>Principles of Information Systems</b:Title>
    <b:Year>2001</b:Year>
    <b:City>Boston</b:City>
    <b:Publisher>Course Technology</b:Publisher>
    <b:RefOrder>1</b:RefOrder>
  </b:Source>
  <b:Source>
    <b:Tag>Kro09</b:Tag>
    <b:SourceType>Book</b:SourceType>
    <b:Guid>{BECAF388-DFB8-4ECD-A8A7-68C152322225}</b:Guid>
    <b:Author>
      <b:Author>
        <b:NameList>
          <b:Person>
            <b:Last>Kroenke</b:Last>
            <b:First>D.</b:First>
          </b:Person>
          <b:Person>
            <b:Last>Auer</b:Last>
            <b:First>D.</b:First>
          </b:Person>
        </b:NameList>
      </b:Author>
    </b:Author>
    <b:Year>2009</b:Year>
    <b:Title>Database Concepts</b:Title>
    <b:City>New Jersey</b:City>
    <b:Publisher>Prentice Hall</b:Publisher>
    <b:RefOrder>2</b:RefOrder>
  </b:Source>
</b:Sources>
</file>

<file path=customXml/itemProps1.xml><?xml version="1.0" encoding="utf-8"?>
<ds:datastoreItem xmlns:ds="http://schemas.openxmlformats.org/officeDocument/2006/customXml" ds:itemID="{A93D56AD-FFD5-4DA8-99B3-4BCBA9D53D97}">
  <ds:schemaRefs>
    <ds:schemaRef ds:uri="http://schemas.microsoft.com/sharepoint/v3/contenttype/forms"/>
  </ds:schemaRefs>
</ds:datastoreItem>
</file>

<file path=customXml/itemProps2.xml><?xml version="1.0" encoding="utf-8"?>
<ds:datastoreItem xmlns:ds="http://schemas.openxmlformats.org/officeDocument/2006/customXml" ds:itemID="{088DF7C1-9582-4A26-B7E7-F86A57C29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Retrospect design (blank)</Template>
  <TotalTime>70</TotalTime>
  <Pages>9</Pages>
  <Words>2458</Words>
  <Characters>14011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Support</dc:creator>
  <cp:keywords/>
  <cp:lastModifiedBy>Raechel Soicher</cp:lastModifiedBy>
  <cp:revision>8</cp:revision>
  <dcterms:created xsi:type="dcterms:W3CDTF">2016-08-22T22:27:00Z</dcterms:created>
  <dcterms:modified xsi:type="dcterms:W3CDTF">2019-01-03T16:57:00Z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TC037500879991</vt:lpwstr>
  </property>
</Properties>
</file>